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C2AC6" w14:textId="35053472" w:rsidR="00152D7F" w:rsidRDefault="00152D7F" w:rsidP="00152D7F">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8365A0">
        <w:rPr>
          <w:rFonts w:ascii="Arial" w:hAnsi="Arial" w:cs="Arial"/>
          <w:b/>
          <w:sz w:val="24"/>
          <w:szCs w:val="28"/>
          <w:lang w:val="en-US"/>
        </w:rPr>
        <w:t>17760</w:t>
      </w:r>
    </w:p>
    <w:p w14:paraId="6F11D4A7" w14:textId="77777777" w:rsidR="00152D7F" w:rsidRPr="001D2FBF" w:rsidRDefault="00152D7F" w:rsidP="00152D7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3C445D8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3543">
        <w:rPr>
          <w:rFonts w:ascii="Arial" w:hAnsi="Arial" w:cs="Arial"/>
          <w:color w:val="000000"/>
          <w:sz w:val="22"/>
          <w:lang w:eastAsia="zh-CN"/>
        </w:rPr>
        <w:t>8</w:t>
      </w:r>
      <w:r>
        <w:rPr>
          <w:rFonts w:ascii="Arial" w:hAnsi="Arial" w:cs="Arial" w:hint="eastAsia"/>
          <w:color w:val="000000"/>
          <w:sz w:val="22"/>
          <w:lang w:eastAsia="zh-CN"/>
        </w:rPr>
        <w:t>.</w:t>
      </w:r>
      <w:r w:rsidR="00190158">
        <w:rPr>
          <w:rFonts w:ascii="Arial" w:hAnsi="Arial" w:cs="Arial"/>
          <w:color w:val="000000"/>
          <w:sz w:val="22"/>
          <w:lang w:eastAsia="zh-CN"/>
        </w:rPr>
        <w:t>21</w:t>
      </w:r>
      <w:r>
        <w:rPr>
          <w:rFonts w:ascii="Arial" w:hAnsi="Arial" w:cs="Arial" w:hint="eastAsia"/>
          <w:color w:val="000000"/>
          <w:sz w:val="22"/>
          <w:lang w:eastAsia="zh-CN"/>
        </w:rPr>
        <w:t>.</w:t>
      </w:r>
      <w:r w:rsidR="00190158">
        <w:rPr>
          <w:rFonts w:ascii="Arial" w:hAnsi="Arial" w:cs="Arial"/>
          <w:color w:val="000000"/>
          <w:sz w:val="22"/>
          <w:lang w:eastAsia="zh-CN"/>
        </w:rPr>
        <w:t>2</w:t>
      </w:r>
      <w:r w:rsidR="004E068A">
        <w:rPr>
          <w:rFonts w:ascii="Arial" w:hAnsi="Arial" w:cs="Arial"/>
          <w:color w:val="000000"/>
          <w:sz w:val="22"/>
          <w:lang w:eastAsia="zh-CN"/>
        </w:rPr>
        <w:t>.</w:t>
      </w:r>
      <w:r w:rsidR="00183543">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6692BF0"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3543" w:rsidRPr="00183543">
        <w:rPr>
          <w:rFonts w:ascii="Arial" w:hAnsi="Arial" w:cs="Arial"/>
          <w:color w:val="000000"/>
          <w:sz w:val="22"/>
          <w:lang w:eastAsia="zh-CN"/>
        </w:rPr>
        <w:t>Further discussion on timing delay error mitigation</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2B885B37" w14:textId="2E131B81" w:rsidR="00274CF5" w:rsidRDefault="00C04E9C" w:rsidP="005C58CE">
      <w:pPr>
        <w:spacing w:before="120" w:after="0"/>
        <w:jc w:val="both"/>
        <w:rPr>
          <w:sz w:val="22"/>
          <w:szCs w:val="22"/>
          <w:lang w:val="en-US"/>
        </w:rPr>
      </w:pPr>
      <w:r>
        <w:rPr>
          <w:sz w:val="22"/>
          <w:szCs w:val="22"/>
          <w:lang w:val="en-US"/>
        </w:rPr>
        <w:t>In the RAN4#</w:t>
      </w:r>
      <w:r w:rsidR="00274CF5">
        <w:rPr>
          <w:sz w:val="22"/>
          <w:szCs w:val="22"/>
          <w:lang w:val="en-US"/>
        </w:rPr>
        <w:t>100</w:t>
      </w:r>
      <w:r>
        <w:rPr>
          <w:sz w:val="22"/>
          <w:szCs w:val="22"/>
          <w:lang w:val="en-US"/>
        </w:rPr>
        <w:t xml:space="preserve">-e meeting, </w:t>
      </w:r>
      <w:r w:rsidR="00274CF5">
        <w:rPr>
          <w:sz w:val="22"/>
          <w:szCs w:val="22"/>
          <w:lang w:val="en-US"/>
        </w:rPr>
        <w:t>t</w:t>
      </w:r>
      <w:r w:rsidR="0088520B">
        <w:rPr>
          <w:sz w:val="22"/>
          <w:szCs w:val="22"/>
          <w:lang w:val="en-US"/>
        </w:rPr>
        <w:t>he discussion</w:t>
      </w:r>
      <w:r w:rsidR="00274CF5">
        <w:rPr>
          <w:sz w:val="22"/>
          <w:szCs w:val="22"/>
          <w:lang w:val="en-US"/>
        </w:rPr>
        <w:t>s</w:t>
      </w:r>
      <w:r w:rsidR="0088520B">
        <w:rPr>
          <w:sz w:val="22"/>
          <w:szCs w:val="22"/>
          <w:lang w:val="en-US"/>
        </w:rPr>
        <w:t xml:space="preserve"> on timing delay mitigation </w:t>
      </w:r>
      <w:r w:rsidR="00274CF5">
        <w:rPr>
          <w:sz w:val="22"/>
          <w:szCs w:val="22"/>
          <w:lang w:val="en-US"/>
        </w:rPr>
        <w:t>were</w:t>
      </w:r>
      <w:r w:rsidR="0088520B">
        <w:rPr>
          <w:sz w:val="22"/>
          <w:szCs w:val="22"/>
          <w:lang w:val="en-US"/>
        </w:rPr>
        <w:t xml:space="preserve"> mainly </w:t>
      </w:r>
      <w:r w:rsidR="00274CF5">
        <w:rPr>
          <w:sz w:val="22"/>
          <w:szCs w:val="22"/>
          <w:lang w:val="en-US"/>
        </w:rPr>
        <w:t xml:space="preserve">focused on reply to </w:t>
      </w:r>
      <w:r w:rsidR="0088520B">
        <w:rPr>
          <w:sz w:val="22"/>
          <w:szCs w:val="22"/>
          <w:lang w:val="en-US"/>
        </w:rPr>
        <w:t>RAN1 LS [</w:t>
      </w:r>
      <w:r w:rsidR="00274CF5">
        <w:rPr>
          <w:sz w:val="22"/>
          <w:szCs w:val="22"/>
          <w:lang w:val="en-US"/>
        </w:rPr>
        <w:t>1</w:t>
      </w:r>
      <w:r w:rsidR="0088520B">
        <w:rPr>
          <w:sz w:val="22"/>
          <w:szCs w:val="22"/>
          <w:lang w:val="en-US"/>
        </w:rPr>
        <w:t xml:space="preserve">]. </w:t>
      </w:r>
      <w:r w:rsidR="00274CF5">
        <w:rPr>
          <w:sz w:val="22"/>
          <w:szCs w:val="22"/>
          <w:lang w:val="en-US"/>
        </w:rPr>
        <w:t xml:space="preserve">The RRM requirements for timing delay mitigation were also initially discussed. </w:t>
      </w:r>
      <w:r w:rsidR="008305BF">
        <w:rPr>
          <w:sz w:val="22"/>
          <w:szCs w:val="22"/>
          <w:lang w:val="en-US"/>
        </w:rPr>
        <w:t>Following agreements were reached and captured in [</w:t>
      </w:r>
      <w:r w:rsidR="00274CF5">
        <w:rPr>
          <w:sz w:val="22"/>
          <w:szCs w:val="22"/>
          <w:lang w:val="en-US"/>
        </w:rPr>
        <w:t>2</w:t>
      </w:r>
      <w:r w:rsidR="008305BF">
        <w:rPr>
          <w:sz w:val="22"/>
          <w:szCs w:val="22"/>
          <w:lang w:val="en-US"/>
        </w:rPr>
        <w:t>].</w:t>
      </w:r>
    </w:p>
    <w:tbl>
      <w:tblPr>
        <w:tblStyle w:val="af6"/>
        <w:tblW w:w="0" w:type="auto"/>
        <w:tblLook w:val="04A0" w:firstRow="1" w:lastRow="0" w:firstColumn="1" w:lastColumn="0" w:noHBand="0" w:noVBand="1"/>
      </w:tblPr>
      <w:tblGrid>
        <w:gridCol w:w="9629"/>
      </w:tblGrid>
      <w:tr w:rsidR="009C63A8" w14:paraId="1F452A06" w14:textId="77777777" w:rsidTr="009C63A8">
        <w:tc>
          <w:tcPr>
            <w:tcW w:w="9629" w:type="dxa"/>
          </w:tcPr>
          <w:p w14:paraId="75978C96" w14:textId="77777777" w:rsidR="00274CF5" w:rsidRPr="00274CF5" w:rsidRDefault="00274CF5" w:rsidP="00274CF5">
            <w:pPr>
              <w:keepNext/>
              <w:keepLines/>
              <w:spacing w:before="120" w:line="259" w:lineRule="auto"/>
              <w:ind w:left="720" w:hanging="720"/>
              <w:outlineLvl w:val="2"/>
              <w:rPr>
                <w:rFonts w:ascii="Arial" w:eastAsia="宋体" w:hAnsi="Arial"/>
                <w:sz w:val="24"/>
                <w:szCs w:val="16"/>
                <w:lang w:val="sv-SE" w:eastAsia="zh-CN"/>
              </w:rPr>
            </w:pPr>
            <w:r w:rsidRPr="00274CF5">
              <w:rPr>
                <w:rFonts w:ascii="Arial" w:eastAsia="宋体" w:hAnsi="Arial"/>
                <w:sz w:val="24"/>
                <w:szCs w:val="16"/>
                <w:lang w:val="en-US" w:eastAsia="zh-CN"/>
              </w:rPr>
              <w:t xml:space="preserve">Sub-topic 1-1 </w:t>
            </w:r>
            <w:r w:rsidRPr="00274CF5">
              <w:rPr>
                <w:rFonts w:ascii="Arial" w:eastAsia="宋体" w:hAnsi="Arial" w:hint="eastAsia"/>
                <w:sz w:val="24"/>
                <w:szCs w:val="16"/>
                <w:lang w:val="sv-SE" w:eastAsia="zh-CN"/>
              </w:rPr>
              <w:t>Clarification on the denition of TEGs</w:t>
            </w:r>
          </w:p>
          <w:p w14:paraId="51F94875" w14:textId="77777777" w:rsidR="00274CF5" w:rsidRPr="00274CF5" w:rsidRDefault="00274CF5" w:rsidP="00274CF5">
            <w:pPr>
              <w:widowControl w:val="0"/>
              <w:spacing w:line="259" w:lineRule="auto"/>
              <w:ind w:right="28"/>
              <w:rPr>
                <w:rFonts w:eastAsia="等线"/>
                <w:i/>
                <w:color w:val="0070C0"/>
                <w:lang w:val="sv-SE" w:eastAsia="zh-CN"/>
              </w:rPr>
            </w:pPr>
            <w:r w:rsidRPr="00274CF5">
              <w:rPr>
                <w:rFonts w:eastAsia="宋体"/>
                <w:b/>
                <w:u w:val="single"/>
                <w:lang w:val="sv-SE" w:eastAsia="zh-CN"/>
              </w:rPr>
              <w:t>I</w:t>
            </w:r>
            <w:r w:rsidRPr="00274CF5">
              <w:rPr>
                <w:rFonts w:eastAsia="宋体" w:hint="eastAsia"/>
                <w:b/>
                <w:u w:val="single"/>
                <w:lang w:val="sv-SE" w:eastAsia="zh-CN"/>
              </w:rPr>
              <w:t xml:space="preserve">ssue 1-1-1 </w:t>
            </w:r>
            <w:r w:rsidRPr="00274CF5">
              <w:rPr>
                <w:rFonts w:eastAsia="宋体"/>
                <w:b/>
                <w:u w:val="single"/>
                <w:lang w:val="sv-SE" w:eastAsia="zh-CN"/>
              </w:rPr>
              <w:t>F</w:t>
            </w:r>
            <w:r w:rsidRPr="00274CF5">
              <w:rPr>
                <w:rFonts w:eastAsia="宋体" w:hint="eastAsia"/>
                <w:b/>
                <w:u w:val="single"/>
                <w:lang w:val="sv-SE" w:eastAsia="zh-CN"/>
              </w:rPr>
              <w:t>ramework of TEG</w:t>
            </w:r>
          </w:p>
          <w:p w14:paraId="635D94FB" w14:textId="77777777" w:rsidR="00274CF5" w:rsidRPr="00274CF5" w:rsidRDefault="00274CF5" w:rsidP="00274CF5">
            <w:pPr>
              <w:spacing w:line="259" w:lineRule="auto"/>
              <w:rPr>
                <w:rFonts w:eastAsia="等线"/>
                <w:highlight w:val="green"/>
                <w:lang w:val="sv-SE" w:eastAsia="zh-CN"/>
              </w:rPr>
            </w:pPr>
            <w:r w:rsidRPr="00274CF5">
              <w:rPr>
                <w:rFonts w:eastAsia="等线"/>
                <w:highlight w:val="green"/>
                <w:lang w:val="sv-SE" w:eastAsia="zh-CN"/>
              </w:rPr>
              <w:t>Agreements:</w:t>
            </w:r>
          </w:p>
          <w:p w14:paraId="18295147" w14:textId="77777777" w:rsidR="00274CF5" w:rsidRPr="00274CF5" w:rsidRDefault="00274CF5" w:rsidP="00274CF5">
            <w:pPr>
              <w:spacing w:after="120" w:line="259" w:lineRule="auto"/>
              <w:ind w:leftChars="200" w:left="400"/>
              <w:rPr>
                <w:rFonts w:eastAsia="等线"/>
                <w:lang w:val="sv-SE" w:eastAsia="zh-CN"/>
              </w:rPr>
            </w:pPr>
            <w:r w:rsidRPr="00274CF5">
              <w:rPr>
                <w:rFonts w:eastAsia="等线"/>
                <w:highlight w:val="green"/>
                <w:lang w:val="sv-SE" w:eastAsia="zh-CN"/>
              </w:rPr>
              <w:t xml:space="preserve">Common understanding: </w:t>
            </w:r>
            <w:r w:rsidRPr="00274CF5">
              <w:rPr>
                <w:rFonts w:eastAsia="宋体"/>
                <w:szCs w:val="24"/>
                <w:highlight w:val="green"/>
                <w:lang w:eastAsia="zh-CN"/>
              </w:rPr>
              <w:t>TEG framework enables association information without limiting implementation to ensure that the timing error difference between measurements/transmissions associated to the same TEG are within a certain margin.</w:t>
            </w:r>
            <w:r w:rsidRPr="00274CF5">
              <w:rPr>
                <w:rFonts w:eastAsia="宋体" w:hint="eastAsia"/>
                <w:szCs w:val="24"/>
                <w:lang w:eastAsia="zh-CN"/>
              </w:rPr>
              <w:t xml:space="preserve"> </w:t>
            </w:r>
          </w:p>
          <w:p w14:paraId="44FF99B5" w14:textId="77777777" w:rsidR="00274CF5" w:rsidRPr="00274CF5" w:rsidRDefault="00274CF5" w:rsidP="00274CF5">
            <w:pPr>
              <w:spacing w:line="259" w:lineRule="auto"/>
              <w:rPr>
                <w:rFonts w:eastAsia="等线"/>
                <w:b/>
                <w:u w:val="single"/>
                <w:lang w:val="sv-SE" w:eastAsia="zh-CN"/>
              </w:rPr>
            </w:pPr>
            <w:r w:rsidRPr="00274CF5">
              <w:rPr>
                <w:rFonts w:eastAsia="宋体"/>
                <w:b/>
                <w:u w:val="single"/>
                <w:lang w:val="sv-SE" w:eastAsia="zh-CN"/>
              </w:rPr>
              <w:t>I</w:t>
            </w:r>
            <w:r w:rsidRPr="00274CF5">
              <w:rPr>
                <w:rFonts w:eastAsia="宋体" w:hint="eastAsia"/>
                <w:b/>
                <w:u w:val="single"/>
                <w:lang w:val="sv-SE" w:eastAsia="zh-CN"/>
              </w:rPr>
              <w:t>ssue 1-1-3 On the absolute timing error</w:t>
            </w:r>
          </w:p>
          <w:p w14:paraId="1CB87D10" w14:textId="77777777" w:rsidR="00274CF5" w:rsidRPr="00274CF5" w:rsidRDefault="00274CF5" w:rsidP="00274CF5">
            <w:pPr>
              <w:spacing w:line="259" w:lineRule="auto"/>
              <w:rPr>
                <w:rFonts w:eastAsia="宋体"/>
                <w:highlight w:val="green"/>
              </w:rPr>
            </w:pPr>
            <w:r w:rsidRPr="00274CF5">
              <w:rPr>
                <w:rFonts w:eastAsia="宋体" w:hint="eastAsia"/>
                <w:highlight w:val="green"/>
              </w:rPr>
              <w:t>Agreements:</w:t>
            </w:r>
          </w:p>
          <w:p w14:paraId="6CA28D27" w14:textId="77777777" w:rsidR="00274CF5" w:rsidRPr="00274CF5" w:rsidRDefault="00274CF5" w:rsidP="00274CF5">
            <w:pPr>
              <w:spacing w:line="259" w:lineRule="auto"/>
              <w:ind w:leftChars="200" w:left="400"/>
              <w:rPr>
                <w:rFonts w:eastAsia="宋体"/>
                <w:lang w:eastAsia="zh-CN"/>
              </w:rPr>
            </w:pPr>
            <w:r w:rsidRPr="00274CF5">
              <w:rPr>
                <w:rFonts w:eastAsia="宋体"/>
                <w:highlight w:val="green"/>
              </w:rPr>
              <w:t>It is not necessary to know the absolute timing error for UE Rx/Tx</w:t>
            </w:r>
            <w:r w:rsidRPr="00274CF5">
              <w:rPr>
                <w:rFonts w:eastAsia="宋体" w:hint="eastAsia"/>
                <w:highlight w:val="green"/>
                <w:lang w:eastAsia="zh-CN"/>
              </w:rPr>
              <w:t xml:space="preserve"> TEG</w:t>
            </w:r>
            <w:r w:rsidRPr="00274CF5">
              <w:rPr>
                <w:rFonts w:eastAsia="宋体"/>
                <w:highlight w:val="green"/>
              </w:rPr>
              <w:t>.</w:t>
            </w:r>
          </w:p>
          <w:p w14:paraId="38B57532" w14:textId="77777777" w:rsidR="00274CF5" w:rsidRPr="00274CF5" w:rsidRDefault="00274CF5" w:rsidP="00274CF5">
            <w:pPr>
              <w:keepNext/>
              <w:keepLines/>
              <w:spacing w:before="120" w:line="259" w:lineRule="auto"/>
              <w:ind w:left="720" w:hanging="720"/>
              <w:outlineLvl w:val="2"/>
              <w:rPr>
                <w:rFonts w:ascii="Arial" w:eastAsia="宋体" w:hAnsi="Arial"/>
                <w:sz w:val="24"/>
                <w:szCs w:val="16"/>
                <w:lang w:val="sv-SE" w:eastAsia="zh-CN"/>
              </w:rPr>
            </w:pPr>
            <w:r w:rsidRPr="00274CF5">
              <w:rPr>
                <w:rFonts w:ascii="Arial" w:eastAsia="宋体" w:hAnsi="Arial"/>
                <w:sz w:val="24"/>
                <w:szCs w:val="16"/>
                <w:lang w:val="sv-SE" w:eastAsia="zh-CN"/>
              </w:rPr>
              <w:t>Sub-topic 1-</w:t>
            </w:r>
            <w:r w:rsidRPr="00274CF5">
              <w:rPr>
                <w:rFonts w:ascii="Arial" w:eastAsia="宋体" w:hAnsi="Arial" w:hint="eastAsia"/>
                <w:sz w:val="24"/>
                <w:szCs w:val="16"/>
                <w:lang w:val="sv-SE" w:eastAsia="zh-CN"/>
              </w:rPr>
              <w:t>2 Feasibility of TEG grouping</w:t>
            </w:r>
          </w:p>
          <w:p w14:paraId="245DE452" w14:textId="77777777" w:rsidR="00274CF5" w:rsidRPr="00274CF5" w:rsidRDefault="00274CF5" w:rsidP="00274CF5">
            <w:pPr>
              <w:spacing w:line="259" w:lineRule="auto"/>
              <w:rPr>
                <w:rFonts w:eastAsia="等线"/>
                <w:b/>
                <w:bCs/>
                <w:u w:val="single"/>
                <w:lang w:eastAsia="zh-CN"/>
              </w:rPr>
            </w:pPr>
            <w:r w:rsidRPr="00274CF5">
              <w:rPr>
                <w:rFonts w:eastAsia="宋体"/>
                <w:b/>
                <w:u w:val="single"/>
                <w:lang w:val="sv-SE" w:eastAsia="zh-CN"/>
              </w:rPr>
              <w:t>I</w:t>
            </w:r>
            <w:r w:rsidRPr="00274CF5">
              <w:rPr>
                <w:rFonts w:eastAsia="宋体" w:hint="eastAsia"/>
                <w:b/>
                <w:u w:val="single"/>
                <w:lang w:val="sv-SE" w:eastAsia="zh-CN"/>
              </w:rPr>
              <w:t xml:space="preserve">ssue 1-2-1 Feasibility of TEGs for </w:t>
            </w:r>
            <w:r w:rsidRPr="00274CF5">
              <w:rPr>
                <w:rFonts w:eastAsia="宋体"/>
                <w:b/>
                <w:u w:val="single"/>
              </w:rPr>
              <w:t>timing error mitigation mechanism</w:t>
            </w:r>
          </w:p>
          <w:p w14:paraId="410CD982" w14:textId="77777777" w:rsidR="00274CF5" w:rsidRPr="00274CF5" w:rsidRDefault="00274CF5" w:rsidP="00274CF5">
            <w:pPr>
              <w:spacing w:after="120" w:line="252" w:lineRule="auto"/>
              <w:rPr>
                <w:rFonts w:eastAsia="宋体"/>
                <w:highlight w:val="green"/>
                <w:lang w:eastAsia="ja-JP"/>
              </w:rPr>
            </w:pPr>
            <w:r w:rsidRPr="00274CF5">
              <w:rPr>
                <w:rFonts w:eastAsia="宋体"/>
                <w:highlight w:val="green"/>
                <w:lang w:eastAsia="ja-JP"/>
              </w:rPr>
              <w:t>Agreements:</w:t>
            </w:r>
          </w:p>
          <w:p w14:paraId="25012127" w14:textId="77777777" w:rsidR="00274CF5" w:rsidRPr="00274CF5" w:rsidRDefault="00274CF5" w:rsidP="00274CF5">
            <w:pPr>
              <w:numPr>
                <w:ilvl w:val="0"/>
                <w:numId w:val="9"/>
              </w:numPr>
              <w:spacing w:after="120" w:line="252" w:lineRule="auto"/>
              <w:rPr>
                <w:rFonts w:eastAsia="MS Mincho"/>
                <w:highlight w:val="green"/>
                <w:lang w:eastAsia="ja-JP"/>
              </w:rPr>
            </w:pPr>
            <w:r w:rsidRPr="00274CF5">
              <w:rPr>
                <w:rFonts w:eastAsia="MS Mincho"/>
                <w:highlight w:val="green"/>
                <w:lang w:eastAsia="ja-JP"/>
              </w:rPr>
              <w:t>Confirm</w:t>
            </w:r>
            <w:r w:rsidRPr="00274CF5">
              <w:rPr>
                <w:rFonts w:eastAsia="MS Mincho"/>
                <w:highlight w:val="green"/>
                <w:lang w:val="en-US" w:eastAsia="ja-JP"/>
              </w:rPr>
              <w:t xml:space="preserve"> </w:t>
            </w:r>
            <w:r w:rsidRPr="00274CF5">
              <w:rPr>
                <w:rFonts w:eastAsia="MS Mincho"/>
                <w:highlight w:val="green"/>
                <w:lang w:eastAsia="ja-JP"/>
              </w:rPr>
              <w:t xml:space="preserve">that the timing error mitigation mechanism defined by RAN1 is feasible for both UE Rx/Tx and </w:t>
            </w:r>
            <w:proofErr w:type="spellStart"/>
            <w:r w:rsidRPr="00274CF5">
              <w:rPr>
                <w:rFonts w:eastAsia="MS Mincho"/>
                <w:highlight w:val="green"/>
                <w:lang w:eastAsia="ja-JP"/>
              </w:rPr>
              <w:t>gNB</w:t>
            </w:r>
            <w:proofErr w:type="spellEnd"/>
            <w:r w:rsidRPr="00274CF5">
              <w:rPr>
                <w:rFonts w:eastAsia="MS Mincho"/>
                <w:highlight w:val="green"/>
                <w:lang w:eastAsia="ja-JP"/>
              </w:rPr>
              <w:t xml:space="preserve"> Rx/Tx.</w:t>
            </w:r>
          </w:p>
          <w:p w14:paraId="37618F3D" w14:textId="77777777" w:rsidR="00274CF5" w:rsidRPr="00274CF5" w:rsidRDefault="00274CF5" w:rsidP="00274CF5">
            <w:pPr>
              <w:numPr>
                <w:ilvl w:val="0"/>
                <w:numId w:val="9"/>
              </w:numPr>
              <w:spacing w:after="120" w:line="252" w:lineRule="auto"/>
              <w:rPr>
                <w:rFonts w:eastAsia="MS Mincho"/>
                <w:highlight w:val="green"/>
                <w:lang w:eastAsia="ja-JP"/>
              </w:rPr>
            </w:pPr>
            <w:r w:rsidRPr="00274CF5">
              <w:rPr>
                <w:rFonts w:eastAsia="MS Mincho"/>
                <w:highlight w:val="green"/>
                <w:lang w:eastAsia="ja-JP"/>
              </w:rPr>
              <w:t>UE/TRP may group the timing errors for UE/TRP Rx/Tx (e.g., based on RF chains and antenna panel) such that timing error difference in the same group is within a certain margin</w:t>
            </w:r>
          </w:p>
          <w:p w14:paraId="34C0E83C" w14:textId="77777777" w:rsidR="00274CF5" w:rsidRPr="00274CF5" w:rsidRDefault="00274CF5" w:rsidP="00274CF5">
            <w:pPr>
              <w:numPr>
                <w:ilvl w:val="0"/>
                <w:numId w:val="9"/>
              </w:numPr>
              <w:spacing w:after="120" w:line="252" w:lineRule="auto"/>
              <w:rPr>
                <w:rFonts w:eastAsia="MS Mincho"/>
                <w:highlight w:val="green"/>
                <w:lang w:eastAsia="ja-JP"/>
              </w:rPr>
            </w:pPr>
            <w:r w:rsidRPr="00274CF5">
              <w:rPr>
                <w:rFonts w:eastAsia="MS Mincho"/>
                <w:highlight w:val="green"/>
                <w:lang w:eastAsia="ja-JP"/>
              </w:rPr>
              <w:t xml:space="preserve">FFS on RRM requirements for timing error mitigation mechanism, timing error grouping method, criteria and margin. FFS if any specific UE </w:t>
            </w:r>
            <w:proofErr w:type="spellStart"/>
            <w:r w:rsidRPr="00274CF5">
              <w:rPr>
                <w:rFonts w:eastAsia="MS Mincho"/>
                <w:highlight w:val="green"/>
                <w:lang w:eastAsia="ja-JP"/>
              </w:rPr>
              <w:t>behavior</w:t>
            </w:r>
            <w:proofErr w:type="spellEnd"/>
            <w:r w:rsidRPr="00274CF5">
              <w:rPr>
                <w:rFonts w:eastAsia="MS Mincho"/>
                <w:highlight w:val="green"/>
                <w:lang w:eastAsia="ja-JP"/>
              </w:rPr>
              <w:t xml:space="preserve"> will be defined.</w:t>
            </w:r>
          </w:p>
          <w:p w14:paraId="0D05B264" w14:textId="77777777" w:rsidR="00274CF5" w:rsidRPr="00274CF5" w:rsidRDefault="00274CF5" w:rsidP="00274CF5">
            <w:pPr>
              <w:keepNext/>
              <w:keepLines/>
              <w:spacing w:before="120" w:line="259" w:lineRule="auto"/>
              <w:ind w:left="720" w:hanging="720"/>
              <w:outlineLvl w:val="2"/>
              <w:rPr>
                <w:rFonts w:ascii="Arial" w:eastAsia="宋体" w:hAnsi="Arial"/>
                <w:sz w:val="28"/>
                <w:szCs w:val="18"/>
                <w:lang w:val="sv-SE" w:eastAsia="zh-CN"/>
              </w:rPr>
            </w:pPr>
            <w:r w:rsidRPr="00274CF5">
              <w:rPr>
                <w:rFonts w:ascii="Arial" w:eastAsia="宋体" w:hAnsi="Arial"/>
                <w:sz w:val="24"/>
                <w:szCs w:val="16"/>
                <w:lang w:val="sv-SE" w:eastAsia="zh-CN"/>
              </w:rPr>
              <w:t>Sub-topic 1-</w:t>
            </w:r>
            <w:r w:rsidRPr="00274CF5">
              <w:rPr>
                <w:rFonts w:ascii="Arial" w:eastAsia="宋体" w:hAnsi="Arial" w:hint="eastAsia"/>
                <w:sz w:val="24"/>
                <w:szCs w:val="16"/>
                <w:lang w:val="sv-SE" w:eastAsia="zh-CN"/>
              </w:rPr>
              <w:t xml:space="preserve">4 </w:t>
            </w:r>
            <w:r w:rsidRPr="00274CF5">
              <w:rPr>
                <w:rFonts w:ascii="Arial" w:eastAsia="宋体" w:hAnsi="Arial"/>
                <w:sz w:val="28"/>
                <w:szCs w:val="18"/>
                <w:lang w:val="sv-SE" w:eastAsia="zh-CN"/>
              </w:rPr>
              <w:t>Applicability of TEG with gNB/TRP</w:t>
            </w:r>
            <w:r w:rsidRPr="00274CF5">
              <w:rPr>
                <w:rFonts w:ascii="Arial" w:eastAsia="宋体" w:hAnsi="Arial" w:hint="eastAsia"/>
                <w:sz w:val="28"/>
                <w:szCs w:val="18"/>
                <w:lang w:val="sv-SE" w:eastAsia="zh-CN"/>
              </w:rPr>
              <w:t xml:space="preserve"> and UE</w:t>
            </w:r>
          </w:p>
          <w:p w14:paraId="2E9951CA" w14:textId="77777777" w:rsidR="00274CF5" w:rsidRPr="00274CF5" w:rsidRDefault="00274CF5" w:rsidP="00274CF5">
            <w:pPr>
              <w:spacing w:line="259" w:lineRule="auto"/>
              <w:rPr>
                <w:rFonts w:eastAsia="等线"/>
                <w:bCs/>
                <w:highlight w:val="green"/>
                <w:lang w:eastAsia="zh-CN"/>
              </w:rPr>
            </w:pPr>
            <w:r w:rsidRPr="00274CF5">
              <w:rPr>
                <w:rFonts w:eastAsia="等线" w:hint="eastAsia"/>
                <w:bCs/>
                <w:highlight w:val="green"/>
                <w:lang w:eastAsia="zh-CN"/>
              </w:rPr>
              <w:t xml:space="preserve">Agreements: </w:t>
            </w:r>
          </w:p>
          <w:p w14:paraId="53D7F7AA" w14:textId="443EBF63" w:rsidR="009C63A8" w:rsidRPr="00274CF5" w:rsidRDefault="00274CF5" w:rsidP="00FD3B14">
            <w:pPr>
              <w:spacing w:after="120" w:line="259" w:lineRule="auto"/>
              <w:ind w:leftChars="200" w:left="400"/>
              <w:rPr>
                <w:sz w:val="22"/>
                <w:szCs w:val="22"/>
              </w:rPr>
            </w:pPr>
            <w:r w:rsidRPr="00274CF5">
              <w:rPr>
                <w:rFonts w:eastAsia="等线" w:hint="eastAsia"/>
                <w:bCs/>
                <w:highlight w:val="green"/>
                <w:lang w:eastAsia="zh-CN"/>
              </w:rPr>
              <w:t xml:space="preserve">RAN4 discussion is based on that </w:t>
            </w:r>
            <w:r w:rsidRPr="00274CF5">
              <w:rPr>
                <w:rFonts w:eastAsia="等线"/>
                <w:bCs/>
                <w:highlight w:val="green"/>
                <w:lang w:eastAsia="zh-CN"/>
              </w:rPr>
              <w:t xml:space="preserve">TEG is applicable for </w:t>
            </w:r>
            <w:r w:rsidRPr="00274CF5">
              <w:rPr>
                <w:rFonts w:eastAsia="等线" w:hint="eastAsia"/>
                <w:bCs/>
                <w:highlight w:val="green"/>
                <w:lang w:eastAsia="zh-CN"/>
              </w:rPr>
              <w:t xml:space="preserve">both TRP and </w:t>
            </w:r>
            <w:r w:rsidRPr="00274CF5">
              <w:rPr>
                <w:rFonts w:eastAsia="等线"/>
                <w:bCs/>
                <w:highlight w:val="green"/>
                <w:lang w:eastAsia="zh-CN"/>
              </w:rPr>
              <w:t>UE</w:t>
            </w:r>
            <w:r w:rsidRPr="00274CF5">
              <w:rPr>
                <w:rFonts w:eastAsia="宋体" w:hint="eastAsia"/>
                <w:highlight w:val="green"/>
                <w:lang w:eastAsia="zh-CN"/>
              </w:rPr>
              <w:t>.</w:t>
            </w:r>
            <w:r w:rsidRPr="00274CF5">
              <w:rPr>
                <w:rFonts w:eastAsia="宋体" w:hint="eastAsia"/>
                <w:lang w:eastAsia="zh-CN"/>
              </w:rPr>
              <w:t xml:space="preserve"> </w:t>
            </w:r>
          </w:p>
        </w:tc>
      </w:tr>
    </w:tbl>
    <w:p w14:paraId="6FC1710D" w14:textId="45F8A3E5" w:rsidR="0055506E" w:rsidRDefault="008305BF" w:rsidP="00BB0A7A">
      <w:pPr>
        <w:spacing w:before="120" w:after="0"/>
        <w:rPr>
          <w:sz w:val="22"/>
          <w:szCs w:val="22"/>
          <w:lang w:val="en-US"/>
        </w:rPr>
      </w:pPr>
      <w:r>
        <w:rPr>
          <w:sz w:val="22"/>
          <w:szCs w:val="22"/>
          <w:lang w:val="en-US"/>
        </w:rPr>
        <w:t>We provided views on timing delay mitigation in [</w:t>
      </w:r>
      <w:r w:rsidR="005618BC">
        <w:rPr>
          <w:sz w:val="22"/>
          <w:szCs w:val="22"/>
          <w:lang w:val="en-US"/>
        </w:rPr>
        <w:t xml:space="preserve">3, </w:t>
      </w:r>
      <w:r w:rsidR="0068760C">
        <w:rPr>
          <w:sz w:val="22"/>
          <w:szCs w:val="22"/>
          <w:lang w:val="en-US"/>
        </w:rPr>
        <w:t>4</w:t>
      </w:r>
      <w:r>
        <w:rPr>
          <w:sz w:val="22"/>
          <w:szCs w:val="22"/>
          <w:lang w:val="en-US"/>
        </w:rPr>
        <w:t xml:space="preserve">] in the </w:t>
      </w:r>
      <w:r w:rsidR="005618BC">
        <w:rPr>
          <w:sz w:val="22"/>
          <w:szCs w:val="22"/>
          <w:lang w:val="en-US"/>
        </w:rPr>
        <w:t>p</w:t>
      </w:r>
      <w:r>
        <w:rPr>
          <w:sz w:val="22"/>
          <w:szCs w:val="22"/>
          <w:lang w:val="en-US"/>
        </w:rPr>
        <w:t>ast meeting</w:t>
      </w:r>
      <w:r w:rsidR="005618BC">
        <w:rPr>
          <w:sz w:val="22"/>
          <w:szCs w:val="22"/>
          <w:lang w:val="en-US"/>
        </w:rPr>
        <w:t>s</w:t>
      </w:r>
      <w:r>
        <w:rPr>
          <w:sz w:val="22"/>
          <w:szCs w:val="22"/>
          <w:lang w:val="en-US"/>
        </w:rPr>
        <w:t xml:space="preserve">. </w:t>
      </w:r>
      <w:r w:rsidR="00CF5BC2">
        <w:rPr>
          <w:sz w:val="22"/>
          <w:szCs w:val="22"/>
          <w:lang w:val="en-US"/>
        </w:rPr>
        <w:t xml:space="preserve">In this contribution, we </w:t>
      </w:r>
      <w:r>
        <w:rPr>
          <w:sz w:val="22"/>
          <w:szCs w:val="22"/>
          <w:lang w:val="en-US"/>
        </w:rPr>
        <w:t xml:space="preserve">further </w:t>
      </w:r>
      <w:r w:rsidR="00CF5BC2">
        <w:rPr>
          <w:sz w:val="22"/>
          <w:szCs w:val="22"/>
          <w:lang w:val="en-US"/>
        </w:rPr>
        <w:t xml:space="preserve">provide our views on </w:t>
      </w:r>
      <w:r>
        <w:rPr>
          <w:sz w:val="22"/>
          <w:szCs w:val="22"/>
          <w:lang w:val="en-US"/>
        </w:rPr>
        <w:t xml:space="preserve">timing delay mitigation </w:t>
      </w:r>
      <w:r w:rsidR="00177F40">
        <w:rPr>
          <w:sz w:val="22"/>
          <w:szCs w:val="22"/>
          <w:lang w:val="en-US"/>
        </w:rPr>
        <w:t xml:space="preserve">for </w:t>
      </w:r>
      <w:r w:rsidR="000E5B11">
        <w:rPr>
          <w:sz w:val="22"/>
          <w:szCs w:val="22"/>
          <w:lang w:val="en-US"/>
        </w:rPr>
        <w:t>R17 NR positioning enhancement</w:t>
      </w:r>
      <w:r w:rsidR="00CF5BC2">
        <w:rPr>
          <w:sz w:val="22"/>
          <w:szCs w:val="22"/>
          <w:lang w:val="en-US"/>
        </w:rPr>
        <w:t>.</w:t>
      </w:r>
    </w:p>
    <w:p w14:paraId="6EB45B36" w14:textId="77777777" w:rsidR="005618BC" w:rsidRPr="001D2FBF" w:rsidRDefault="005618BC" w:rsidP="00BB0A7A">
      <w:pPr>
        <w:spacing w:before="120" w:after="0"/>
        <w:rPr>
          <w:sz w:val="22"/>
          <w:szCs w:val="22"/>
          <w:lang w:val="en-US"/>
        </w:rPr>
      </w:pPr>
    </w:p>
    <w:p w14:paraId="76B57B46" w14:textId="1C9CCD6D" w:rsidR="00CB610D" w:rsidRPr="001D2FBF" w:rsidRDefault="00496301" w:rsidP="00CB610D">
      <w:pPr>
        <w:pStyle w:val="1"/>
        <w:numPr>
          <w:ilvl w:val="0"/>
          <w:numId w:val="1"/>
        </w:numPr>
        <w:spacing w:before="360" w:after="0"/>
        <w:ind w:left="357" w:hanging="357"/>
      </w:pPr>
      <w:r>
        <w:lastRenderedPageBreak/>
        <w:t>Discussion</w:t>
      </w:r>
    </w:p>
    <w:p w14:paraId="747C4305" w14:textId="481C3156" w:rsidR="00274CF5" w:rsidRPr="00D1301F" w:rsidRDefault="00253B90" w:rsidP="006C0677">
      <w:pPr>
        <w:spacing w:before="240" w:after="0"/>
        <w:rPr>
          <w:sz w:val="24"/>
          <w:szCs w:val="24"/>
          <w:lang w:eastAsia="zh-CN"/>
        </w:rPr>
      </w:pPr>
      <w:r w:rsidRPr="00274CF5">
        <w:rPr>
          <w:rFonts w:eastAsia="宋体"/>
          <w:b/>
          <w:sz w:val="22"/>
          <w:szCs w:val="22"/>
          <w:u w:val="single"/>
          <w:lang w:val="sv-SE" w:eastAsia="zh-CN"/>
        </w:rPr>
        <w:t>”</w:t>
      </w:r>
      <w:r w:rsidRPr="00274CF5">
        <w:rPr>
          <w:rFonts w:eastAsia="宋体" w:hint="eastAsia"/>
          <w:b/>
          <w:sz w:val="22"/>
          <w:szCs w:val="22"/>
          <w:u w:val="single"/>
          <w:lang w:val="sv-SE" w:eastAsia="zh-CN"/>
        </w:rPr>
        <w:t>DL measurement</w:t>
      </w:r>
      <w:r w:rsidRPr="00274CF5">
        <w:rPr>
          <w:rFonts w:eastAsia="宋体"/>
          <w:b/>
          <w:sz w:val="22"/>
          <w:szCs w:val="22"/>
          <w:u w:val="single"/>
          <w:lang w:val="sv-SE" w:eastAsia="zh-CN"/>
        </w:rPr>
        <w:t>”</w:t>
      </w:r>
      <w:r w:rsidRPr="00274CF5">
        <w:rPr>
          <w:rFonts w:eastAsia="宋体" w:hint="eastAsia"/>
          <w:b/>
          <w:sz w:val="22"/>
          <w:szCs w:val="22"/>
          <w:u w:val="single"/>
          <w:lang w:val="sv-SE" w:eastAsia="zh-CN"/>
        </w:rPr>
        <w:t xml:space="preserve"> in the definition of UE Rx TEGs</w:t>
      </w:r>
      <w:r w:rsidRPr="00D1301F">
        <w:rPr>
          <w:rFonts w:eastAsia="宋体"/>
          <w:b/>
          <w:sz w:val="22"/>
          <w:szCs w:val="22"/>
          <w:u w:val="single"/>
          <w:lang w:val="sv-SE" w:eastAsia="zh-CN"/>
        </w:rPr>
        <w:t xml:space="preserve"> for RSTD measurements</w:t>
      </w:r>
    </w:p>
    <w:p w14:paraId="1C01D632" w14:textId="3B0ACC37" w:rsidR="00274CF5" w:rsidRPr="00253B90" w:rsidRDefault="00D24C29" w:rsidP="00274CF5">
      <w:pPr>
        <w:spacing w:before="120" w:after="0"/>
        <w:rPr>
          <w:sz w:val="22"/>
          <w:szCs w:val="22"/>
        </w:rPr>
      </w:pPr>
      <w:r>
        <w:rPr>
          <w:sz w:val="22"/>
          <w:szCs w:val="22"/>
        </w:rPr>
        <w:t>RAN4 discussed the “DL measurements” in the definition of UE Rx TEGs for RSTD measurements.</w:t>
      </w:r>
    </w:p>
    <w:tbl>
      <w:tblPr>
        <w:tblStyle w:val="af6"/>
        <w:tblW w:w="0" w:type="auto"/>
        <w:tblLook w:val="04A0" w:firstRow="1" w:lastRow="0" w:firstColumn="1" w:lastColumn="0" w:noHBand="0" w:noVBand="1"/>
      </w:tblPr>
      <w:tblGrid>
        <w:gridCol w:w="9629"/>
      </w:tblGrid>
      <w:tr w:rsidR="00274CF5" w14:paraId="049622F4" w14:textId="77777777" w:rsidTr="00502FE7">
        <w:tc>
          <w:tcPr>
            <w:tcW w:w="9629" w:type="dxa"/>
          </w:tcPr>
          <w:p w14:paraId="22DC935D" w14:textId="77777777" w:rsidR="00274CF5" w:rsidRPr="00274CF5" w:rsidRDefault="00274CF5" w:rsidP="00502FE7">
            <w:pPr>
              <w:spacing w:line="259" w:lineRule="auto"/>
              <w:rPr>
                <w:rFonts w:eastAsia="等线"/>
                <w:b/>
                <w:u w:val="single"/>
                <w:lang w:val="sv-SE" w:eastAsia="zh-CN"/>
              </w:rPr>
            </w:pPr>
            <w:r w:rsidRPr="00274CF5">
              <w:rPr>
                <w:rFonts w:eastAsia="宋体"/>
                <w:b/>
                <w:u w:val="single"/>
                <w:lang w:val="sv-SE" w:eastAsia="zh-CN"/>
              </w:rPr>
              <w:t>I</w:t>
            </w:r>
            <w:r w:rsidRPr="00274CF5">
              <w:rPr>
                <w:rFonts w:eastAsia="宋体" w:hint="eastAsia"/>
                <w:b/>
                <w:u w:val="single"/>
                <w:lang w:val="sv-SE" w:eastAsia="zh-CN"/>
              </w:rPr>
              <w:t xml:space="preserve">ssue 1-1-2 </w:t>
            </w:r>
            <w:r w:rsidRPr="00274CF5">
              <w:rPr>
                <w:rFonts w:eastAsia="宋体"/>
                <w:b/>
                <w:u w:val="single"/>
                <w:lang w:val="sv-SE" w:eastAsia="zh-CN"/>
              </w:rPr>
              <w:t>C</w:t>
            </w:r>
            <w:r w:rsidRPr="00274CF5">
              <w:rPr>
                <w:rFonts w:eastAsia="宋体" w:hint="eastAsia"/>
                <w:b/>
                <w:u w:val="single"/>
                <w:lang w:val="sv-SE" w:eastAsia="zh-CN"/>
              </w:rPr>
              <w:t>larification about</w:t>
            </w:r>
            <w:r w:rsidRPr="00274CF5">
              <w:rPr>
                <w:rFonts w:eastAsia="宋体"/>
                <w:b/>
                <w:u w:val="single"/>
                <w:lang w:val="sv-SE" w:eastAsia="zh-CN"/>
              </w:rPr>
              <w:t>”</w:t>
            </w:r>
            <w:r w:rsidRPr="00274CF5">
              <w:rPr>
                <w:rFonts w:eastAsia="宋体" w:hint="eastAsia"/>
                <w:b/>
                <w:u w:val="single"/>
                <w:lang w:val="sv-SE" w:eastAsia="zh-CN"/>
              </w:rPr>
              <w:t>DL measurement</w:t>
            </w:r>
            <w:r w:rsidRPr="00274CF5">
              <w:rPr>
                <w:rFonts w:eastAsia="宋体"/>
                <w:b/>
                <w:u w:val="single"/>
                <w:lang w:val="sv-SE" w:eastAsia="zh-CN"/>
              </w:rPr>
              <w:t>”</w:t>
            </w:r>
            <w:r w:rsidRPr="00274CF5">
              <w:rPr>
                <w:rFonts w:eastAsia="宋体" w:hint="eastAsia"/>
                <w:b/>
                <w:u w:val="single"/>
                <w:lang w:val="sv-SE" w:eastAsia="zh-CN"/>
              </w:rPr>
              <w:t xml:space="preserve"> in the definition of UE Rx TEGs. </w:t>
            </w:r>
          </w:p>
          <w:p w14:paraId="030E1FEB" w14:textId="77777777" w:rsidR="00274CF5" w:rsidRPr="00274CF5" w:rsidRDefault="00274CF5" w:rsidP="00502FE7">
            <w:pPr>
              <w:spacing w:after="120" w:line="252" w:lineRule="auto"/>
              <w:rPr>
                <w:rFonts w:eastAsia="宋体"/>
                <w:lang w:eastAsia="zh-CN"/>
              </w:rPr>
            </w:pPr>
            <w:r w:rsidRPr="00274CF5">
              <w:rPr>
                <w:rFonts w:eastAsia="宋体" w:hint="eastAsia"/>
                <w:lang w:eastAsia="zh-CN"/>
              </w:rPr>
              <w:t xml:space="preserve">FFS: </w:t>
            </w:r>
          </w:p>
          <w:p w14:paraId="0B48D814" w14:textId="07522435" w:rsidR="00274CF5" w:rsidRPr="00274CF5" w:rsidRDefault="00274CF5" w:rsidP="008117D9">
            <w:pPr>
              <w:numPr>
                <w:ilvl w:val="0"/>
                <w:numId w:val="9"/>
              </w:numPr>
              <w:spacing w:after="120" w:line="252" w:lineRule="auto"/>
              <w:rPr>
                <w:sz w:val="22"/>
                <w:szCs w:val="22"/>
              </w:rPr>
            </w:pPr>
            <w:r w:rsidRPr="00274CF5">
              <w:rPr>
                <w:rFonts w:eastAsia="MS Mincho"/>
                <w:lang w:eastAsia="ja-JP"/>
              </w:rPr>
              <w:t>It is RAN4 understanding that “DL measurements” in the definition of Rx TEGs refers to TOA measurements (i.e., reference cell and target cell TOA measurements can be associated with different TEGs)</w:t>
            </w:r>
          </w:p>
        </w:tc>
      </w:tr>
    </w:tbl>
    <w:p w14:paraId="287F45DD" w14:textId="77777777" w:rsidR="008117D9" w:rsidRDefault="008117D9" w:rsidP="00274CF5">
      <w:pPr>
        <w:spacing w:before="120" w:after="0"/>
        <w:rPr>
          <w:sz w:val="22"/>
          <w:szCs w:val="22"/>
          <w:lang w:val="en-US"/>
        </w:rPr>
      </w:pPr>
    </w:p>
    <w:p w14:paraId="1E2B0A42" w14:textId="33710682" w:rsidR="00381B5A" w:rsidRPr="004A6470" w:rsidRDefault="005B2D31" w:rsidP="00D24C29">
      <w:pPr>
        <w:rPr>
          <w:sz w:val="22"/>
          <w:szCs w:val="22"/>
          <w:lang w:val="en-US"/>
        </w:rPr>
      </w:pPr>
      <w:r>
        <w:t> </w:t>
      </w:r>
      <w:r w:rsidR="004A6470">
        <w:rPr>
          <w:sz w:val="22"/>
          <w:szCs w:val="22"/>
          <w:lang w:val="en-US"/>
        </w:rPr>
        <w:t xml:space="preserve">RAN1 made agreements on UE Rx TEG </w:t>
      </w:r>
      <w:r w:rsidR="00871AFC">
        <w:rPr>
          <w:sz w:val="22"/>
          <w:szCs w:val="22"/>
          <w:lang w:val="en-US"/>
        </w:rPr>
        <w:t xml:space="preserve">for RSTD measurements </w:t>
      </w:r>
      <w:r w:rsidR="004A6470">
        <w:rPr>
          <w:sz w:val="22"/>
          <w:szCs w:val="22"/>
          <w:lang w:val="en-US"/>
        </w:rPr>
        <w:t>as follows.</w:t>
      </w:r>
    </w:p>
    <w:tbl>
      <w:tblPr>
        <w:tblStyle w:val="af6"/>
        <w:tblW w:w="0" w:type="auto"/>
        <w:tblLook w:val="04A0" w:firstRow="1" w:lastRow="0" w:firstColumn="1" w:lastColumn="0" w:noHBand="0" w:noVBand="1"/>
      </w:tblPr>
      <w:tblGrid>
        <w:gridCol w:w="9629"/>
      </w:tblGrid>
      <w:tr w:rsidR="00A060E5" w14:paraId="63E0BCAD" w14:textId="77777777" w:rsidTr="00A060E5">
        <w:tc>
          <w:tcPr>
            <w:tcW w:w="9629" w:type="dxa"/>
          </w:tcPr>
          <w:p w14:paraId="467265BF" w14:textId="77777777" w:rsidR="00A060E5" w:rsidRPr="00386D07" w:rsidRDefault="00A060E5" w:rsidP="00A060E5">
            <w:pPr>
              <w:numPr>
                <w:ilvl w:val="0"/>
                <w:numId w:val="11"/>
              </w:numPr>
              <w:spacing w:before="100" w:beforeAutospacing="1" w:after="100" w:afterAutospacing="1"/>
              <w:jc w:val="both"/>
              <w:rPr>
                <w:rFonts w:ascii="Segoe UI" w:eastAsia="Times New Roman" w:hAnsi="Segoe UI" w:cs="Segoe UI"/>
                <w:sz w:val="21"/>
                <w:szCs w:val="21"/>
                <w:lang w:val="en-US"/>
              </w:rPr>
            </w:pPr>
            <w:r w:rsidRPr="00386D07">
              <w:rPr>
                <w:rFonts w:ascii="Times" w:eastAsia="Times New Roman" w:hAnsi="Times" w:cs="Times"/>
                <w:lang w:val="en-US"/>
              </w:rPr>
              <w:t xml:space="preserve">Subject to UE capability, support a UE to include </w:t>
            </w:r>
            <w:r w:rsidRPr="00E73703">
              <w:rPr>
                <w:rFonts w:ascii="Times" w:eastAsia="Times New Roman" w:hAnsi="Times" w:cs="Times"/>
                <w:highlight w:val="yellow"/>
                <w:lang w:val="en-US"/>
              </w:rPr>
              <w:t>one UE Rx TEG ID for the RSTD reference time</w:t>
            </w:r>
            <w:r w:rsidRPr="00386D07">
              <w:rPr>
                <w:rFonts w:ascii="Times" w:eastAsia="Times New Roman" w:hAnsi="Times" w:cs="Times"/>
                <w:lang w:val="en-US"/>
              </w:rPr>
              <w:t xml:space="preserve"> and </w:t>
            </w:r>
            <w:r w:rsidRPr="00E73703">
              <w:rPr>
                <w:rFonts w:ascii="Times" w:eastAsia="Times New Roman" w:hAnsi="Times" w:cs="Times"/>
                <w:highlight w:val="yellow"/>
                <w:lang w:val="en-US"/>
              </w:rPr>
              <w:t>one UE Rx TEG ID for each DL RSTD measurement</w:t>
            </w:r>
            <w:r w:rsidRPr="00386D07">
              <w:rPr>
                <w:rFonts w:ascii="Times" w:eastAsia="Times New Roman" w:hAnsi="Times" w:cs="Times"/>
                <w:lang w:val="en-US"/>
              </w:rPr>
              <w:t xml:space="preserve"> (including each additional DL RSTD measurement), in a DL TDOA measurement report. These UE Rx TEG IDs can be the same or different. </w:t>
            </w:r>
          </w:p>
          <w:p w14:paraId="27FE5A73" w14:textId="32A7C770" w:rsidR="00A060E5" w:rsidRDefault="00A060E5" w:rsidP="00397A2F">
            <w:pPr>
              <w:numPr>
                <w:ilvl w:val="0"/>
                <w:numId w:val="11"/>
              </w:numPr>
              <w:spacing w:before="100" w:beforeAutospacing="1" w:after="100" w:afterAutospacing="1"/>
              <w:jc w:val="both"/>
              <w:rPr>
                <w:sz w:val="22"/>
                <w:szCs w:val="22"/>
                <w:lang w:val="en-US"/>
              </w:rPr>
            </w:pPr>
            <w:r w:rsidRPr="00A060E5">
              <w:rPr>
                <w:rFonts w:ascii="Times" w:eastAsia="Times New Roman" w:hAnsi="Times" w:cs="Times"/>
                <w:lang w:val="en-US"/>
              </w:rPr>
              <w:t xml:space="preserve">Note: RSTD reference time is related to the </w:t>
            </w:r>
            <w:proofErr w:type="spellStart"/>
            <w:r w:rsidRPr="00A060E5">
              <w:rPr>
                <w:rFonts w:ascii="Times" w:eastAsia="Times New Roman" w:hAnsi="Times" w:cs="Times"/>
                <w:lang w:val="en-US"/>
              </w:rPr>
              <w:t>DL_PRS_Reference_Info</w:t>
            </w:r>
            <w:proofErr w:type="spellEnd"/>
            <w:r w:rsidRPr="00A060E5">
              <w:rPr>
                <w:rFonts w:ascii="Times" w:eastAsia="Times New Roman" w:hAnsi="Times" w:cs="Times"/>
                <w:lang w:val="en-US"/>
              </w:rPr>
              <w:t xml:space="preserve"> IE</w:t>
            </w:r>
          </w:p>
        </w:tc>
      </w:tr>
    </w:tbl>
    <w:p w14:paraId="5286498F" w14:textId="49C783D2" w:rsidR="000D68C8" w:rsidRDefault="000D68C8" w:rsidP="005C58CE">
      <w:pPr>
        <w:spacing w:before="120" w:after="0"/>
        <w:jc w:val="both"/>
        <w:rPr>
          <w:sz w:val="22"/>
          <w:szCs w:val="22"/>
          <w:lang w:val="en-US"/>
        </w:rPr>
      </w:pPr>
      <w:r>
        <w:rPr>
          <w:sz w:val="22"/>
          <w:szCs w:val="22"/>
          <w:lang w:val="en-US"/>
        </w:rPr>
        <w:t>According to RAN1 agreements</w:t>
      </w:r>
      <w:r w:rsidR="00E73703">
        <w:rPr>
          <w:sz w:val="22"/>
          <w:szCs w:val="22"/>
          <w:lang w:val="en-US"/>
        </w:rPr>
        <w:t xml:space="preserve">, an UR Rx TEG ID is associated with each DL RSTD measurement and one UE Rx TEG ID </w:t>
      </w:r>
      <w:r w:rsidR="00883001">
        <w:rPr>
          <w:sz w:val="22"/>
          <w:szCs w:val="22"/>
          <w:lang w:val="en-US"/>
        </w:rPr>
        <w:t xml:space="preserve">is </w:t>
      </w:r>
      <w:r w:rsidR="00E73703">
        <w:rPr>
          <w:sz w:val="22"/>
          <w:szCs w:val="22"/>
          <w:lang w:val="en-US"/>
        </w:rPr>
        <w:t xml:space="preserve">for the RSTD reference time additionally. </w:t>
      </w:r>
      <w:r w:rsidR="0038001B">
        <w:rPr>
          <w:sz w:val="22"/>
          <w:szCs w:val="22"/>
          <w:lang w:val="en-US"/>
        </w:rPr>
        <w:t>So,</w:t>
      </w:r>
      <w:r w:rsidR="00E73703">
        <w:rPr>
          <w:sz w:val="22"/>
          <w:szCs w:val="22"/>
          <w:lang w:val="en-US"/>
        </w:rPr>
        <w:t xml:space="preserve"> we cannot directly draw the conclusion that </w:t>
      </w:r>
      <w:r w:rsidR="0038001B">
        <w:rPr>
          <w:sz w:val="22"/>
          <w:szCs w:val="22"/>
          <w:lang w:val="en-US"/>
        </w:rPr>
        <w:t>“DL measurement” in the UE Rx TEG for RSTD measurement refers to TOA measurements.</w:t>
      </w:r>
    </w:p>
    <w:p w14:paraId="09E3C09D" w14:textId="606092D5" w:rsidR="0055321D" w:rsidRDefault="0055321D" w:rsidP="005C58CE">
      <w:pPr>
        <w:spacing w:before="120" w:after="0"/>
        <w:jc w:val="both"/>
        <w:rPr>
          <w:sz w:val="22"/>
          <w:szCs w:val="22"/>
          <w:lang w:val="en-US"/>
        </w:rPr>
      </w:pPr>
      <w:r>
        <w:rPr>
          <w:sz w:val="22"/>
          <w:szCs w:val="22"/>
          <w:lang w:val="en-US"/>
        </w:rPr>
        <w:t>T</w:t>
      </w:r>
      <w:r w:rsidR="005618BC" w:rsidRPr="005B2D31">
        <w:rPr>
          <w:sz w:val="22"/>
          <w:szCs w:val="22"/>
          <w:lang w:val="en-US"/>
        </w:rPr>
        <w:t xml:space="preserve">here is </w:t>
      </w:r>
      <w:r>
        <w:rPr>
          <w:sz w:val="22"/>
          <w:szCs w:val="22"/>
          <w:lang w:val="en-US"/>
        </w:rPr>
        <w:t>no</w:t>
      </w:r>
      <w:r w:rsidR="005618BC" w:rsidRPr="005B2D31">
        <w:rPr>
          <w:sz w:val="22"/>
          <w:szCs w:val="22"/>
          <w:lang w:val="en-US"/>
        </w:rPr>
        <w:t xml:space="preserve"> definition of TOA measurements. </w:t>
      </w:r>
      <w:r>
        <w:rPr>
          <w:sz w:val="22"/>
          <w:szCs w:val="22"/>
          <w:lang w:val="en-US"/>
        </w:rPr>
        <w:t xml:space="preserve">In terms of TOA measurements, our understanding is that </w:t>
      </w:r>
      <w:r w:rsidR="005618BC" w:rsidRPr="005B2D31">
        <w:rPr>
          <w:sz w:val="22"/>
          <w:szCs w:val="22"/>
          <w:lang w:val="en-US"/>
        </w:rPr>
        <w:t xml:space="preserve">it refers to measurement of </w:t>
      </w:r>
      <w:r w:rsidR="003F2EA5">
        <w:rPr>
          <w:sz w:val="22"/>
          <w:szCs w:val="22"/>
          <w:lang w:val="en-US"/>
        </w:rPr>
        <w:t>‘</w:t>
      </w:r>
      <w:r w:rsidR="005618BC" w:rsidRPr="005B2D31">
        <w:rPr>
          <w:sz w:val="22"/>
          <w:szCs w:val="22"/>
          <w:lang w:val="en-US"/>
        </w:rPr>
        <w:t>receive time</w:t>
      </w:r>
      <w:r w:rsidR="003F2EA5">
        <w:rPr>
          <w:sz w:val="22"/>
          <w:szCs w:val="22"/>
          <w:lang w:val="en-US"/>
        </w:rPr>
        <w:t>’</w:t>
      </w:r>
      <w:r w:rsidR="005618BC" w:rsidRPr="005B2D31">
        <w:rPr>
          <w:sz w:val="22"/>
          <w:szCs w:val="22"/>
          <w:lang w:val="en-US"/>
        </w:rPr>
        <w:t xml:space="preserve"> from reference TP and measurement of </w:t>
      </w:r>
      <w:r w:rsidR="003F2EA5">
        <w:rPr>
          <w:sz w:val="22"/>
          <w:szCs w:val="22"/>
          <w:lang w:val="en-US"/>
        </w:rPr>
        <w:t>‘</w:t>
      </w:r>
      <w:r w:rsidR="005618BC" w:rsidRPr="005B2D31">
        <w:rPr>
          <w:sz w:val="22"/>
          <w:szCs w:val="22"/>
          <w:lang w:val="en-US"/>
        </w:rPr>
        <w:t>receive time</w:t>
      </w:r>
      <w:r w:rsidR="003F2EA5">
        <w:rPr>
          <w:sz w:val="22"/>
          <w:szCs w:val="22"/>
          <w:lang w:val="en-US"/>
        </w:rPr>
        <w:t>’</w:t>
      </w:r>
      <w:r w:rsidR="005618BC" w:rsidRPr="005B2D31">
        <w:rPr>
          <w:sz w:val="22"/>
          <w:szCs w:val="22"/>
          <w:lang w:val="en-US"/>
        </w:rPr>
        <w:t xml:space="preserve"> from target TP respectively in the context of RSTD measurements. </w:t>
      </w:r>
      <w:r w:rsidR="00A844EB">
        <w:rPr>
          <w:sz w:val="22"/>
          <w:szCs w:val="22"/>
          <w:lang w:val="en-US"/>
        </w:rPr>
        <w:t xml:space="preserve">The measurement on reference TP and target TP may be performed with </w:t>
      </w:r>
      <w:r w:rsidR="007771B5">
        <w:rPr>
          <w:sz w:val="22"/>
          <w:szCs w:val="22"/>
          <w:lang w:val="en-US"/>
        </w:rPr>
        <w:t xml:space="preserve">same Rx TEG or different Rx TEG. </w:t>
      </w:r>
    </w:p>
    <w:p w14:paraId="73EDCC41" w14:textId="037DE4D4" w:rsidR="007771B5" w:rsidRDefault="00883001" w:rsidP="005C58CE">
      <w:pPr>
        <w:spacing w:before="120" w:after="0"/>
        <w:jc w:val="both"/>
        <w:rPr>
          <w:sz w:val="22"/>
          <w:szCs w:val="22"/>
          <w:lang w:val="en-US"/>
        </w:rPr>
      </w:pPr>
      <w:r>
        <w:rPr>
          <w:sz w:val="22"/>
          <w:szCs w:val="22"/>
          <w:lang w:val="en-US"/>
        </w:rPr>
        <w:t xml:space="preserve">The </w:t>
      </w:r>
      <w:r w:rsidR="007771B5">
        <w:rPr>
          <w:sz w:val="22"/>
          <w:szCs w:val="22"/>
          <w:lang w:val="en-US"/>
        </w:rPr>
        <w:t xml:space="preserve">UE Rx TEG ID for the RSTD reference time may imply TOA measurements for reference TP, but </w:t>
      </w:r>
      <w:r w:rsidR="007771B5" w:rsidRPr="007771B5">
        <w:rPr>
          <w:sz w:val="22"/>
          <w:szCs w:val="22"/>
          <w:lang w:val="en-US"/>
        </w:rPr>
        <w:t>UE Rx TEG ID for each DL RSTD measurement</w:t>
      </w:r>
      <w:r w:rsidR="007771B5">
        <w:rPr>
          <w:sz w:val="22"/>
          <w:szCs w:val="22"/>
          <w:lang w:val="en-US"/>
        </w:rPr>
        <w:t xml:space="preserve"> may have different understanding</w:t>
      </w:r>
      <w:r w:rsidR="009F738B">
        <w:rPr>
          <w:sz w:val="22"/>
          <w:szCs w:val="22"/>
          <w:lang w:val="en-US"/>
        </w:rPr>
        <w:t xml:space="preserve"> that UE Rx TEG may refer to </w:t>
      </w:r>
      <w:r w:rsidR="00B10C0F">
        <w:rPr>
          <w:sz w:val="22"/>
          <w:szCs w:val="22"/>
          <w:lang w:val="en-US"/>
        </w:rPr>
        <w:t xml:space="preserve">either </w:t>
      </w:r>
      <w:r w:rsidR="009F738B">
        <w:rPr>
          <w:sz w:val="22"/>
          <w:szCs w:val="22"/>
          <w:lang w:val="en-US"/>
        </w:rPr>
        <w:t xml:space="preserve">RSTD measurements </w:t>
      </w:r>
      <w:r w:rsidR="00B10C0F">
        <w:rPr>
          <w:sz w:val="22"/>
          <w:szCs w:val="22"/>
          <w:lang w:val="en-US"/>
        </w:rPr>
        <w:t xml:space="preserve">itself or TOA measurements of target TP. In our view the </w:t>
      </w:r>
      <w:r w:rsidR="00B10C0F" w:rsidRPr="00B10C0F">
        <w:rPr>
          <w:sz w:val="22"/>
          <w:szCs w:val="22"/>
          <w:lang w:val="en-US"/>
        </w:rPr>
        <w:t xml:space="preserve">UE Rx TEG ID for the RSTD reference time </w:t>
      </w:r>
      <w:r w:rsidR="00B10C0F">
        <w:rPr>
          <w:sz w:val="22"/>
          <w:szCs w:val="22"/>
          <w:lang w:val="en-US"/>
        </w:rPr>
        <w:t>should be linked to each</w:t>
      </w:r>
      <w:r w:rsidR="00B10C0F" w:rsidRPr="00B10C0F">
        <w:rPr>
          <w:sz w:val="22"/>
          <w:szCs w:val="22"/>
          <w:lang w:val="en-US"/>
        </w:rPr>
        <w:t xml:space="preserve"> one</w:t>
      </w:r>
      <w:r w:rsidR="00B10C0F">
        <w:rPr>
          <w:sz w:val="22"/>
          <w:szCs w:val="22"/>
          <w:lang w:val="en-US"/>
        </w:rPr>
        <w:t xml:space="preserve"> of</w:t>
      </w:r>
      <w:r w:rsidR="00B10C0F" w:rsidRPr="00B10C0F">
        <w:rPr>
          <w:sz w:val="22"/>
          <w:szCs w:val="22"/>
          <w:lang w:val="en-US"/>
        </w:rPr>
        <w:t xml:space="preserve"> UE Rx TEG ID for each DL RSTD measurement</w:t>
      </w:r>
      <w:r w:rsidR="00B10C0F">
        <w:rPr>
          <w:sz w:val="22"/>
          <w:szCs w:val="22"/>
          <w:lang w:val="en-US"/>
        </w:rPr>
        <w:t xml:space="preserve"> in the report. With this the UE Rx TEG ID for RSTD measurements imply the TOA measurements of target TP under the condition </w:t>
      </w:r>
      <w:r w:rsidR="00D24C29">
        <w:rPr>
          <w:sz w:val="22"/>
          <w:szCs w:val="22"/>
          <w:lang w:val="en-US"/>
        </w:rPr>
        <w:t>of combining</w:t>
      </w:r>
      <w:r w:rsidR="00B10C0F">
        <w:rPr>
          <w:sz w:val="22"/>
          <w:szCs w:val="22"/>
          <w:lang w:val="en-US"/>
        </w:rPr>
        <w:t xml:space="preserve"> </w:t>
      </w:r>
      <w:r w:rsidR="00D24C29">
        <w:rPr>
          <w:sz w:val="22"/>
          <w:szCs w:val="22"/>
          <w:lang w:val="en-US"/>
        </w:rPr>
        <w:t>the</w:t>
      </w:r>
      <w:r w:rsidR="00D24C29" w:rsidRPr="00B10C0F">
        <w:rPr>
          <w:sz w:val="22"/>
          <w:szCs w:val="22"/>
          <w:lang w:val="en-US"/>
        </w:rPr>
        <w:t xml:space="preserve"> UE Rx TEG ID for the RSTD reference time</w:t>
      </w:r>
      <w:r w:rsidR="00D24C29">
        <w:rPr>
          <w:sz w:val="22"/>
          <w:szCs w:val="22"/>
          <w:lang w:val="en-US"/>
        </w:rPr>
        <w:t xml:space="preserve"> together.</w:t>
      </w:r>
    </w:p>
    <w:p w14:paraId="0FC0429B" w14:textId="7F2524D9" w:rsidR="00883001" w:rsidRPr="002379E0" w:rsidRDefault="002379E0" w:rsidP="005C58CE">
      <w:pPr>
        <w:spacing w:before="120" w:after="0"/>
        <w:jc w:val="both"/>
        <w:rPr>
          <w:sz w:val="24"/>
          <w:szCs w:val="24"/>
          <w:lang w:val="en-US"/>
        </w:rPr>
      </w:pPr>
      <w:r>
        <w:rPr>
          <w:sz w:val="22"/>
          <w:szCs w:val="22"/>
          <w:lang w:val="en-US"/>
        </w:rPr>
        <w:t xml:space="preserve">However, we may not make conclusion in RAN4 that </w:t>
      </w:r>
      <w:r w:rsidRPr="00274CF5">
        <w:rPr>
          <w:rFonts w:eastAsia="MS Mincho"/>
          <w:sz w:val="22"/>
          <w:szCs w:val="22"/>
          <w:lang w:eastAsia="ja-JP"/>
        </w:rPr>
        <w:t>“DL measurements” in the definition of Rx TEGs refers to TOA measurements</w:t>
      </w:r>
      <w:r w:rsidR="00EB66AD">
        <w:rPr>
          <w:rFonts w:eastAsia="MS Mincho"/>
          <w:sz w:val="22"/>
          <w:szCs w:val="22"/>
          <w:lang w:eastAsia="ja-JP"/>
        </w:rPr>
        <w:t xml:space="preserve"> because there is no definition of TOA measurements. RAN4 RRM requirements are defined, if will be, under the assumption that </w:t>
      </w:r>
      <w:r w:rsidR="00EB66AD" w:rsidRPr="00274CF5">
        <w:rPr>
          <w:rFonts w:eastAsia="MS Mincho"/>
          <w:sz w:val="22"/>
          <w:szCs w:val="22"/>
          <w:lang w:eastAsia="ja-JP"/>
        </w:rPr>
        <w:t xml:space="preserve">reference cell and target cell measurements </w:t>
      </w:r>
      <w:r w:rsidR="00EB66AD">
        <w:rPr>
          <w:rFonts w:eastAsia="MS Mincho"/>
          <w:sz w:val="22"/>
          <w:szCs w:val="22"/>
          <w:lang w:eastAsia="ja-JP"/>
        </w:rPr>
        <w:t xml:space="preserve">for RSTD </w:t>
      </w:r>
      <w:r w:rsidR="00EB66AD" w:rsidRPr="00274CF5">
        <w:rPr>
          <w:rFonts w:eastAsia="MS Mincho"/>
          <w:sz w:val="22"/>
          <w:szCs w:val="22"/>
          <w:lang w:eastAsia="ja-JP"/>
        </w:rPr>
        <w:t>can be associated with different TEGs</w:t>
      </w:r>
      <w:r w:rsidR="00EB66AD">
        <w:rPr>
          <w:rFonts w:eastAsia="MS Mincho"/>
          <w:sz w:val="22"/>
          <w:szCs w:val="22"/>
          <w:lang w:eastAsia="ja-JP"/>
        </w:rPr>
        <w:t>.</w:t>
      </w:r>
    </w:p>
    <w:p w14:paraId="45E32843" w14:textId="5D24D4DB" w:rsidR="00883001" w:rsidRPr="00E06A5F" w:rsidRDefault="00883001" w:rsidP="00E06A5F">
      <w:pPr>
        <w:spacing w:before="120" w:after="0"/>
        <w:rPr>
          <w:b/>
          <w:bCs/>
          <w:i/>
          <w:iCs/>
          <w:sz w:val="22"/>
          <w:szCs w:val="22"/>
          <w:lang w:val="en-US"/>
        </w:rPr>
      </w:pPr>
      <w:r w:rsidRPr="00E06A5F">
        <w:rPr>
          <w:rFonts w:hint="eastAsia"/>
          <w:b/>
          <w:bCs/>
          <w:i/>
          <w:iCs/>
          <w:sz w:val="22"/>
          <w:szCs w:val="22"/>
          <w:lang w:val="en-US"/>
        </w:rPr>
        <w:t>P</w:t>
      </w:r>
      <w:r w:rsidRPr="00E06A5F">
        <w:rPr>
          <w:b/>
          <w:bCs/>
          <w:i/>
          <w:iCs/>
          <w:sz w:val="22"/>
          <w:szCs w:val="22"/>
          <w:lang w:val="en-US"/>
        </w:rPr>
        <w:t xml:space="preserve">roposal 1: RAN4 </w:t>
      </w:r>
      <w:r w:rsidR="00E06A5F" w:rsidRPr="00E06A5F">
        <w:rPr>
          <w:b/>
          <w:bCs/>
          <w:i/>
          <w:iCs/>
          <w:sz w:val="22"/>
          <w:szCs w:val="22"/>
          <w:lang w:val="en-US"/>
        </w:rPr>
        <w:t xml:space="preserve">RRM requirements for time delay mitigation are defined </w:t>
      </w:r>
      <w:r w:rsidR="00E06A5F">
        <w:rPr>
          <w:b/>
          <w:bCs/>
          <w:i/>
          <w:iCs/>
          <w:sz w:val="22"/>
          <w:szCs w:val="22"/>
          <w:lang w:val="en-US"/>
        </w:rPr>
        <w:t>with</w:t>
      </w:r>
      <w:r w:rsidR="00E06A5F" w:rsidRPr="00E06A5F">
        <w:rPr>
          <w:b/>
          <w:bCs/>
          <w:i/>
          <w:iCs/>
          <w:sz w:val="22"/>
          <w:szCs w:val="22"/>
          <w:lang w:val="en-US"/>
        </w:rPr>
        <w:t xml:space="preserve"> the assumption that </w:t>
      </w:r>
      <w:r w:rsidR="00E06A5F" w:rsidRPr="00274CF5">
        <w:rPr>
          <w:b/>
          <w:bCs/>
          <w:i/>
          <w:iCs/>
          <w:sz w:val="22"/>
          <w:szCs w:val="22"/>
          <w:lang w:val="en-US"/>
        </w:rPr>
        <w:t xml:space="preserve">reference cell and target cell measurements </w:t>
      </w:r>
      <w:r w:rsidR="00E06A5F" w:rsidRPr="00E06A5F">
        <w:rPr>
          <w:b/>
          <w:bCs/>
          <w:i/>
          <w:iCs/>
          <w:sz w:val="22"/>
          <w:szCs w:val="22"/>
          <w:lang w:val="en-US"/>
        </w:rPr>
        <w:t xml:space="preserve">for RSTD </w:t>
      </w:r>
      <w:r w:rsidR="00E06A5F" w:rsidRPr="00274CF5">
        <w:rPr>
          <w:b/>
          <w:bCs/>
          <w:i/>
          <w:iCs/>
          <w:sz w:val="22"/>
          <w:szCs w:val="22"/>
          <w:lang w:val="en-US"/>
        </w:rPr>
        <w:t>can be associated with different TEGs</w:t>
      </w:r>
      <w:r w:rsidRPr="00E06A5F">
        <w:rPr>
          <w:b/>
          <w:bCs/>
          <w:i/>
          <w:iCs/>
          <w:sz w:val="22"/>
          <w:szCs w:val="22"/>
          <w:lang w:val="en-US"/>
        </w:rPr>
        <w:t>.</w:t>
      </w:r>
    </w:p>
    <w:p w14:paraId="2635935D" w14:textId="0E229AEC" w:rsidR="00274CF5" w:rsidRDefault="00274CF5" w:rsidP="006C0677">
      <w:pPr>
        <w:spacing w:before="240" w:after="0"/>
        <w:rPr>
          <w:sz w:val="22"/>
          <w:szCs w:val="22"/>
          <w:lang w:eastAsia="zh-CN"/>
        </w:rPr>
      </w:pPr>
    </w:p>
    <w:p w14:paraId="609E0F92" w14:textId="689DB58F" w:rsidR="00E4084D" w:rsidRPr="00D1301F" w:rsidRDefault="00E4084D" w:rsidP="006C0677">
      <w:pPr>
        <w:spacing w:before="240" w:after="0"/>
        <w:rPr>
          <w:rFonts w:eastAsia="宋体"/>
          <w:b/>
          <w:sz w:val="22"/>
          <w:szCs w:val="28"/>
          <w:u w:val="single"/>
          <w:lang w:eastAsia="zh-CN"/>
        </w:rPr>
      </w:pPr>
      <w:r w:rsidRPr="00274CF5">
        <w:rPr>
          <w:rFonts w:eastAsia="宋体" w:hint="eastAsia"/>
          <w:b/>
          <w:sz w:val="22"/>
          <w:szCs w:val="28"/>
          <w:u w:val="single"/>
          <w:lang w:eastAsia="zh-CN"/>
        </w:rPr>
        <w:t>RRM requirements for verifying the timing error mitigation</w:t>
      </w:r>
    </w:p>
    <w:p w14:paraId="054B1215" w14:textId="12A8E6F6" w:rsidR="00E4084D" w:rsidRDefault="00E4084D" w:rsidP="006C0677">
      <w:pPr>
        <w:spacing w:before="240" w:after="0"/>
        <w:rPr>
          <w:sz w:val="22"/>
          <w:szCs w:val="22"/>
          <w:lang w:eastAsia="zh-CN"/>
        </w:rPr>
      </w:pPr>
      <w:r>
        <w:rPr>
          <w:sz w:val="22"/>
          <w:szCs w:val="22"/>
          <w:lang w:eastAsia="zh-CN"/>
        </w:rPr>
        <w:t xml:space="preserve">There was initial discussion on whether and how to define RRM requirements for verifying the timing error mitigation </w:t>
      </w:r>
    </w:p>
    <w:tbl>
      <w:tblPr>
        <w:tblStyle w:val="af6"/>
        <w:tblW w:w="0" w:type="auto"/>
        <w:tblLook w:val="04A0" w:firstRow="1" w:lastRow="0" w:firstColumn="1" w:lastColumn="0" w:noHBand="0" w:noVBand="1"/>
      </w:tblPr>
      <w:tblGrid>
        <w:gridCol w:w="9629"/>
      </w:tblGrid>
      <w:tr w:rsidR="00D1301F" w14:paraId="08B45E48" w14:textId="77777777" w:rsidTr="00D1301F">
        <w:tc>
          <w:tcPr>
            <w:tcW w:w="9629" w:type="dxa"/>
          </w:tcPr>
          <w:p w14:paraId="30AB577F" w14:textId="77777777" w:rsidR="00D1301F" w:rsidRPr="00274CF5" w:rsidRDefault="00D1301F" w:rsidP="00D1301F">
            <w:pPr>
              <w:spacing w:after="120" w:line="259" w:lineRule="auto"/>
              <w:rPr>
                <w:rFonts w:eastAsia="宋体"/>
                <w:b/>
                <w:szCs w:val="24"/>
                <w:u w:val="single"/>
                <w:lang w:eastAsia="zh-CN"/>
              </w:rPr>
            </w:pPr>
            <w:r w:rsidRPr="00274CF5">
              <w:rPr>
                <w:rFonts w:eastAsia="宋体"/>
                <w:b/>
                <w:szCs w:val="24"/>
                <w:u w:val="single"/>
                <w:lang w:eastAsia="zh-CN"/>
              </w:rPr>
              <w:t>I</w:t>
            </w:r>
            <w:r w:rsidRPr="00274CF5">
              <w:rPr>
                <w:rFonts w:eastAsia="宋体" w:hint="eastAsia"/>
                <w:b/>
                <w:szCs w:val="24"/>
                <w:u w:val="single"/>
                <w:lang w:eastAsia="zh-CN"/>
              </w:rPr>
              <w:t>ssue 1-5-1 RRM requirements for verifying the timing error mitigation</w:t>
            </w:r>
          </w:p>
          <w:p w14:paraId="38485F3B" w14:textId="77777777" w:rsidR="00D1301F" w:rsidRPr="00274CF5" w:rsidRDefault="00D1301F" w:rsidP="00D1301F">
            <w:pPr>
              <w:spacing w:after="120" w:line="259" w:lineRule="auto"/>
              <w:rPr>
                <w:rFonts w:eastAsia="MS Mincho"/>
              </w:rPr>
            </w:pPr>
            <w:r w:rsidRPr="00274CF5">
              <w:rPr>
                <w:rFonts w:eastAsia="MS Mincho" w:hint="eastAsia"/>
              </w:rPr>
              <w:t xml:space="preserve">FFS: </w:t>
            </w:r>
          </w:p>
          <w:p w14:paraId="4B7A27D6" w14:textId="77777777" w:rsidR="00D1301F" w:rsidRPr="00274CF5" w:rsidRDefault="00D1301F" w:rsidP="00D1301F">
            <w:pPr>
              <w:numPr>
                <w:ilvl w:val="0"/>
                <w:numId w:val="8"/>
              </w:numPr>
              <w:spacing w:after="120" w:line="259" w:lineRule="auto"/>
              <w:rPr>
                <w:rFonts w:eastAsia="宋体"/>
                <w:szCs w:val="24"/>
                <w:lang w:val="fr-FR" w:eastAsia="zh-CN"/>
              </w:rPr>
            </w:pPr>
            <w:r w:rsidRPr="00274CF5">
              <w:rPr>
                <w:rFonts w:eastAsia="宋体"/>
                <w:szCs w:val="24"/>
                <w:lang w:val="fr-FR" w:eastAsia="zh-CN"/>
              </w:rPr>
              <w:t xml:space="preserve">Option </w:t>
            </w:r>
            <w:proofErr w:type="gramStart"/>
            <w:r w:rsidRPr="00274CF5">
              <w:rPr>
                <w:rFonts w:eastAsia="宋体"/>
                <w:szCs w:val="24"/>
                <w:lang w:val="fr-FR" w:eastAsia="zh-CN"/>
              </w:rPr>
              <w:t>1:</w:t>
            </w:r>
            <w:proofErr w:type="gramEnd"/>
            <w:r w:rsidRPr="00274CF5">
              <w:rPr>
                <w:rFonts w:eastAsia="宋体"/>
                <w:szCs w:val="24"/>
                <w:lang w:val="fr-FR" w:eastAsia="zh-CN"/>
              </w:rPr>
              <w:t xml:space="preserve"> (CATT, ZTE, Qualcomm, OPPO)</w:t>
            </w:r>
          </w:p>
          <w:p w14:paraId="28570892" w14:textId="77777777" w:rsidR="00D1301F" w:rsidRPr="00274CF5" w:rsidRDefault="00D1301F" w:rsidP="00D1301F">
            <w:pPr>
              <w:numPr>
                <w:ilvl w:val="1"/>
                <w:numId w:val="8"/>
              </w:numPr>
              <w:spacing w:after="120" w:line="259" w:lineRule="auto"/>
              <w:rPr>
                <w:rFonts w:eastAsia="宋体"/>
                <w:i/>
                <w:szCs w:val="24"/>
                <w:lang w:eastAsia="zh-CN"/>
              </w:rPr>
            </w:pPr>
            <w:r w:rsidRPr="00274CF5">
              <w:rPr>
                <w:rFonts w:eastAsia="MS Mincho"/>
              </w:rPr>
              <w:t>The testability of this approach on mitigating TRP/UE Tx/Rx timing errors should be considered</w:t>
            </w:r>
            <w:r w:rsidRPr="00274CF5">
              <w:rPr>
                <w:rFonts w:eastAsia="MS Mincho" w:hint="eastAsia"/>
                <w:lang w:eastAsia="zh-CN"/>
              </w:rPr>
              <w:t xml:space="preserve">. </w:t>
            </w:r>
          </w:p>
          <w:p w14:paraId="2DF09BFC" w14:textId="77777777" w:rsidR="00D1301F" w:rsidRPr="00274CF5" w:rsidRDefault="00D1301F" w:rsidP="00D1301F">
            <w:pPr>
              <w:numPr>
                <w:ilvl w:val="0"/>
                <w:numId w:val="8"/>
              </w:numPr>
              <w:spacing w:after="120" w:line="259" w:lineRule="auto"/>
              <w:rPr>
                <w:rFonts w:eastAsia="宋体"/>
                <w:szCs w:val="24"/>
                <w:lang w:eastAsia="zh-CN"/>
              </w:rPr>
            </w:pPr>
            <w:r w:rsidRPr="00274CF5">
              <w:rPr>
                <w:rFonts w:eastAsia="宋体"/>
                <w:szCs w:val="24"/>
                <w:lang w:eastAsia="zh-CN"/>
              </w:rPr>
              <w:lastRenderedPageBreak/>
              <w:t>O</w:t>
            </w:r>
            <w:r w:rsidRPr="00274CF5">
              <w:rPr>
                <w:rFonts w:eastAsia="宋体" w:hint="eastAsia"/>
                <w:szCs w:val="24"/>
                <w:lang w:eastAsia="zh-CN"/>
              </w:rPr>
              <w:t>ption 2: (vivo, Ericsson, Qualcomm, Nokia, OPPO)</w:t>
            </w:r>
          </w:p>
          <w:p w14:paraId="029CEF50" w14:textId="77777777" w:rsidR="00D1301F" w:rsidRPr="00274CF5" w:rsidRDefault="00D1301F" w:rsidP="00D1301F">
            <w:pPr>
              <w:numPr>
                <w:ilvl w:val="1"/>
                <w:numId w:val="8"/>
              </w:numPr>
              <w:spacing w:after="120" w:line="259" w:lineRule="auto"/>
              <w:rPr>
                <w:rFonts w:eastAsia="MS Mincho"/>
              </w:rPr>
            </w:pPr>
            <w:r w:rsidRPr="00274CF5">
              <w:rPr>
                <w:rFonts w:eastAsia="MS Mincho"/>
              </w:rPr>
              <w:t>RAN4 is to further study whether RRM requirements for timing error mitigation are needed.</w:t>
            </w:r>
          </w:p>
          <w:p w14:paraId="59957E97" w14:textId="77777777" w:rsidR="00D1301F" w:rsidRPr="00274CF5" w:rsidRDefault="00D1301F" w:rsidP="00D1301F">
            <w:pPr>
              <w:numPr>
                <w:ilvl w:val="0"/>
                <w:numId w:val="8"/>
              </w:numPr>
              <w:spacing w:after="120" w:line="259" w:lineRule="auto"/>
              <w:rPr>
                <w:rFonts w:eastAsia="宋体"/>
                <w:szCs w:val="24"/>
                <w:lang w:eastAsia="zh-CN"/>
              </w:rPr>
            </w:pPr>
            <w:r w:rsidRPr="00274CF5">
              <w:rPr>
                <w:rFonts w:eastAsia="宋体"/>
                <w:szCs w:val="24"/>
                <w:lang w:eastAsia="zh-CN"/>
              </w:rPr>
              <w:t>O</w:t>
            </w:r>
            <w:r w:rsidRPr="00274CF5">
              <w:rPr>
                <w:rFonts w:eastAsia="宋体" w:hint="eastAsia"/>
                <w:szCs w:val="24"/>
                <w:lang w:eastAsia="zh-CN"/>
              </w:rPr>
              <w:t>ption 3: (Huawei)</w:t>
            </w:r>
          </w:p>
          <w:p w14:paraId="57265F57" w14:textId="77777777" w:rsidR="00D1301F" w:rsidRPr="00274CF5" w:rsidRDefault="00D1301F" w:rsidP="00D1301F">
            <w:pPr>
              <w:numPr>
                <w:ilvl w:val="1"/>
                <w:numId w:val="8"/>
              </w:numPr>
              <w:spacing w:after="120" w:line="259" w:lineRule="auto"/>
              <w:rPr>
                <w:rFonts w:eastAsia="MS Mincho"/>
              </w:rPr>
            </w:pPr>
            <w:r w:rsidRPr="00274CF5">
              <w:rPr>
                <w:rFonts w:eastAsia="MS Mincho"/>
              </w:rPr>
              <w:t>RAN4 concludes no impacts on core requirements from the TEG framework.</w:t>
            </w:r>
          </w:p>
          <w:p w14:paraId="7BAF21E6" w14:textId="71606835" w:rsidR="00D1301F" w:rsidRDefault="00D1301F" w:rsidP="00D1301F">
            <w:pPr>
              <w:numPr>
                <w:ilvl w:val="1"/>
                <w:numId w:val="8"/>
              </w:numPr>
              <w:spacing w:after="120" w:line="259" w:lineRule="auto"/>
              <w:rPr>
                <w:sz w:val="22"/>
                <w:szCs w:val="22"/>
                <w:lang w:eastAsia="zh-CN"/>
              </w:rPr>
            </w:pPr>
            <w:r w:rsidRPr="00274CF5">
              <w:rPr>
                <w:rFonts w:eastAsia="MS Mincho"/>
              </w:rPr>
              <w:t>RAN4 to discuss whether and how to define new accuracy requirements for the TEG framework in the Performance part.</w:t>
            </w:r>
          </w:p>
        </w:tc>
      </w:tr>
    </w:tbl>
    <w:p w14:paraId="74B129EE" w14:textId="5CCC6725" w:rsidR="00D1301F" w:rsidRDefault="00655D83" w:rsidP="006C0677">
      <w:pPr>
        <w:spacing w:before="240" w:after="0"/>
        <w:rPr>
          <w:sz w:val="22"/>
          <w:szCs w:val="22"/>
          <w:lang w:eastAsia="zh-CN"/>
        </w:rPr>
      </w:pPr>
      <w:r>
        <w:rPr>
          <w:sz w:val="22"/>
          <w:szCs w:val="22"/>
          <w:lang w:eastAsia="zh-CN"/>
        </w:rPr>
        <w:lastRenderedPageBreak/>
        <w:t>Since UE TEGs associa</w:t>
      </w:r>
      <w:r w:rsidR="0012013C">
        <w:rPr>
          <w:sz w:val="22"/>
          <w:szCs w:val="22"/>
          <w:lang w:eastAsia="zh-CN"/>
        </w:rPr>
        <w:t>tion</w:t>
      </w:r>
      <w:r>
        <w:rPr>
          <w:sz w:val="22"/>
          <w:szCs w:val="22"/>
          <w:lang w:eastAsia="zh-CN"/>
        </w:rPr>
        <w:t xml:space="preserve"> to DL measurements or</w:t>
      </w:r>
      <w:r w:rsidR="0012013C">
        <w:rPr>
          <w:sz w:val="22"/>
          <w:szCs w:val="22"/>
          <w:lang w:eastAsia="zh-CN"/>
        </w:rPr>
        <w:t xml:space="preserve"> transmission of</w:t>
      </w:r>
      <w:r>
        <w:rPr>
          <w:sz w:val="22"/>
          <w:szCs w:val="22"/>
          <w:lang w:eastAsia="zh-CN"/>
        </w:rPr>
        <w:t xml:space="preserve"> </w:t>
      </w:r>
      <w:r w:rsidR="0012013C">
        <w:rPr>
          <w:sz w:val="22"/>
          <w:szCs w:val="22"/>
          <w:lang w:eastAsia="zh-CN"/>
        </w:rPr>
        <w:t xml:space="preserve">SRS resources are UE implementation dependent, </w:t>
      </w:r>
      <w:r w:rsidR="00941FB6">
        <w:rPr>
          <w:sz w:val="22"/>
          <w:szCs w:val="22"/>
          <w:lang w:eastAsia="zh-CN"/>
        </w:rPr>
        <w:t>it would be better to define RRM measurement requirements to ensure the association is reasonable in terms of for better positioning accuracy.</w:t>
      </w:r>
    </w:p>
    <w:p w14:paraId="289DDF0B" w14:textId="6BC13398" w:rsidR="00424CFD" w:rsidRDefault="006D0AF7" w:rsidP="006C0677">
      <w:pPr>
        <w:spacing w:before="240" w:after="0"/>
        <w:rPr>
          <w:sz w:val="22"/>
          <w:szCs w:val="22"/>
          <w:lang w:eastAsia="zh-CN"/>
        </w:rPr>
      </w:pPr>
      <w:r>
        <w:rPr>
          <w:sz w:val="22"/>
          <w:szCs w:val="22"/>
          <w:lang w:eastAsia="zh-CN"/>
        </w:rPr>
        <w:t>T</w:t>
      </w:r>
      <w:r>
        <w:rPr>
          <w:rFonts w:hint="eastAsia"/>
          <w:sz w:val="22"/>
          <w:szCs w:val="22"/>
          <w:lang w:eastAsia="zh-CN"/>
        </w:rPr>
        <w:t>here</w:t>
      </w:r>
      <w:r>
        <w:rPr>
          <w:sz w:val="22"/>
          <w:szCs w:val="22"/>
          <w:lang w:eastAsia="zh-CN"/>
        </w:rPr>
        <w:t xml:space="preserve"> would be two criteria to verify UE TEG association.</w:t>
      </w:r>
    </w:p>
    <w:p w14:paraId="2C4C7073" w14:textId="5E6CECE2" w:rsidR="006D0AF7" w:rsidRDefault="00F46682" w:rsidP="00F46682">
      <w:pPr>
        <w:spacing w:before="240" w:after="0"/>
        <w:ind w:firstLine="225"/>
        <w:rPr>
          <w:sz w:val="22"/>
          <w:szCs w:val="22"/>
          <w:lang w:eastAsia="zh-CN"/>
        </w:rPr>
      </w:pPr>
      <w:r>
        <w:rPr>
          <w:sz w:val="22"/>
          <w:szCs w:val="22"/>
          <w:lang w:eastAsia="zh-CN"/>
        </w:rPr>
        <w:t xml:space="preserve">Rule 1: </w:t>
      </w:r>
      <w:r w:rsidR="00316F4D">
        <w:rPr>
          <w:sz w:val="22"/>
          <w:szCs w:val="22"/>
          <w:lang w:eastAsia="zh-CN"/>
        </w:rPr>
        <w:t>Timing error of t</w:t>
      </w:r>
      <w:r>
        <w:rPr>
          <w:sz w:val="22"/>
          <w:szCs w:val="22"/>
          <w:lang w:eastAsia="zh-CN"/>
        </w:rPr>
        <w:t>he measurement results associated to one TEG are supposed to be within certain timing error margin;</w:t>
      </w:r>
    </w:p>
    <w:p w14:paraId="5A1EB241" w14:textId="51607833" w:rsidR="00F46682" w:rsidRDefault="00F46682" w:rsidP="00F46682">
      <w:pPr>
        <w:spacing w:before="240" w:after="0"/>
        <w:ind w:firstLine="225"/>
        <w:rPr>
          <w:sz w:val="22"/>
          <w:szCs w:val="22"/>
          <w:lang w:eastAsia="zh-CN"/>
        </w:rPr>
      </w:pPr>
      <w:r>
        <w:rPr>
          <w:sz w:val="22"/>
          <w:szCs w:val="22"/>
          <w:lang w:eastAsia="zh-CN"/>
        </w:rPr>
        <w:t xml:space="preserve">Rule 2: </w:t>
      </w:r>
      <w:r w:rsidR="00316F4D">
        <w:rPr>
          <w:sz w:val="22"/>
          <w:szCs w:val="22"/>
          <w:lang w:eastAsia="zh-CN"/>
        </w:rPr>
        <w:t>Timing error of t</w:t>
      </w:r>
      <w:r>
        <w:rPr>
          <w:sz w:val="22"/>
          <w:szCs w:val="22"/>
          <w:lang w:eastAsia="zh-CN"/>
        </w:rPr>
        <w:t xml:space="preserve">he measurement results associated to different TEGs are supposed to </w:t>
      </w:r>
      <w:r w:rsidR="00CE365A">
        <w:rPr>
          <w:sz w:val="22"/>
          <w:szCs w:val="22"/>
          <w:lang w:eastAsia="zh-CN"/>
        </w:rPr>
        <w:t xml:space="preserve">be within different </w:t>
      </w:r>
      <w:r>
        <w:rPr>
          <w:sz w:val="22"/>
          <w:szCs w:val="22"/>
          <w:lang w:eastAsia="zh-CN"/>
        </w:rPr>
        <w:t>timing error margin</w:t>
      </w:r>
      <w:r w:rsidR="00CE365A">
        <w:rPr>
          <w:sz w:val="22"/>
          <w:szCs w:val="22"/>
          <w:lang w:eastAsia="zh-CN"/>
        </w:rPr>
        <w:t xml:space="preserve"> ranges</w:t>
      </w:r>
      <w:r>
        <w:rPr>
          <w:sz w:val="22"/>
          <w:szCs w:val="22"/>
          <w:lang w:eastAsia="zh-CN"/>
        </w:rPr>
        <w:t>;</w:t>
      </w:r>
    </w:p>
    <w:p w14:paraId="6669B9DD" w14:textId="1E823099" w:rsidR="00424CFD" w:rsidRDefault="00316F4D" w:rsidP="006C0677">
      <w:pPr>
        <w:spacing w:before="240" w:after="0"/>
        <w:rPr>
          <w:sz w:val="22"/>
          <w:szCs w:val="22"/>
          <w:lang w:eastAsia="zh-CN"/>
        </w:rPr>
      </w:pPr>
      <w:r>
        <w:rPr>
          <w:sz w:val="22"/>
          <w:szCs w:val="22"/>
          <w:lang w:eastAsia="zh-CN"/>
        </w:rPr>
        <w:t xml:space="preserve">Rule 1 is to ensure timing error difference with one TEG is not too large so that final </w:t>
      </w:r>
      <w:r w:rsidR="00371314">
        <w:rPr>
          <w:sz w:val="22"/>
          <w:szCs w:val="22"/>
          <w:lang w:eastAsia="zh-CN"/>
        </w:rPr>
        <w:t xml:space="preserve">better </w:t>
      </w:r>
      <w:r>
        <w:rPr>
          <w:sz w:val="22"/>
          <w:szCs w:val="22"/>
          <w:lang w:eastAsia="zh-CN"/>
        </w:rPr>
        <w:t xml:space="preserve">positioning accuracy </w:t>
      </w:r>
      <w:r w:rsidR="00371314">
        <w:rPr>
          <w:sz w:val="22"/>
          <w:szCs w:val="22"/>
          <w:lang w:eastAsia="zh-CN"/>
        </w:rPr>
        <w:t xml:space="preserve">is </w:t>
      </w:r>
      <w:r>
        <w:rPr>
          <w:sz w:val="22"/>
          <w:szCs w:val="22"/>
          <w:lang w:eastAsia="zh-CN"/>
        </w:rPr>
        <w:t>achieved</w:t>
      </w:r>
      <w:r w:rsidR="00371314">
        <w:rPr>
          <w:sz w:val="22"/>
          <w:szCs w:val="22"/>
          <w:lang w:eastAsia="zh-CN"/>
        </w:rPr>
        <w:t xml:space="preserve"> after timing error mitigation</w:t>
      </w:r>
      <w:r>
        <w:rPr>
          <w:sz w:val="22"/>
          <w:szCs w:val="22"/>
          <w:lang w:eastAsia="zh-CN"/>
        </w:rPr>
        <w:t>. Rule 2 is to avoid</w:t>
      </w:r>
      <w:r w:rsidR="00371314">
        <w:rPr>
          <w:sz w:val="22"/>
          <w:szCs w:val="22"/>
          <w:lang w:eastAsia="zh-CN"/>
        </w:rPr>
        <w:t xml:space="preserve"> </w:t>
      </w:r>
      <w:r w:rsidR="00455CDF">
        <w:rPr>
          <w:sz w:val="22"/>
          <w:szCs w:val="22"/>
          <w:lang w:eastAsia="zh-CN"/>
        </w:rPr>
        <w:t xml:space="preserve">larger number of TEGs that can actually be </w:t>
      </w:r>
      <w:r w:rsidR="00D652C6">
        <w:rPr>
          <w:sz w:val="22"/>
          <w:szCs w:val="22"/>
          <w:lang w:eastAsia="zh-CN"/>
        </w:rPr>
        <w:t>further grouped by following timing error margins associated to TEGs that is to be determined.</w:t>
      </w:r>
      <w:r w:rsidR="00455CDF">
        <w:rPr>
          <w:sz w:val="22"/>
          <w:szCs w:val="22"/>
          <w:lang w:eastAsia="zh-CN"/>
        </w:rPr>
        <w:t xml:space="preserve"> </w:t>
      </w:r>
    </w:p>
    <w:p w14:paraId="34887470" w14:textId="31663738" w:rsidR="00D1301F" w:rsidRDefault="00D652C6" w:rsidP="006C0677">
      <w:pPr>
        <w:spacing w:before="240" w:after="0"/>
        <w:rPr>
          <w:sz w:val="22"/>
          <w:szCs w:val="22"/>
          <w:lang w:eastAsia="zh-CN"/>
        </w:rPr>
      </w:pPr>
      <w:r>
        <w:rPr>
          <w:sz w:val="22"/>
          <w:szCs w:val="22"/>
          <w:lang w:eastAsia="zh-CN"/>
        </w:rPr>
        <w:t>From testability point of view,</w:t>
      </w:r>
      <w:r w:rsidR="00E90E63">
        <w:rPr>
          <w:sz w:val="22"/>
          <w:szCs w:val="22"/>
          <w:lang w:eastAsia="zh-CN"/>
        </w:rPr>
        <w:t xml:space="preserve"> it needs further study. It may be possible </w:t>
      </w:r>
      <w:r w:rsidR="008B5CA5">
        <w:rPr>
          <w:sz w:val="22"/>
          <w:szCs w:val="22"/>
          <w:lang w:eastAsia="zh-CN"/>
        </w:rPr>
        <w:t>if PRS resources and/or SRS resources are correctly configured.</w:t>
      </w:r>
    </w:p>
    <w:p w14:paraId="39613A02" w14:textId="55E2F985" w:rsidR="008B5CA5" w:rsidRDefault="008B5CA5" w:rsidP="006C0677">
      <w:pPr>
        <w:spacing w:before="240" w:after="0"/>
        <w:rPr>
          <w:sz w:val="22"/>
          <w:szCs w:val="22"/>
          <w:lang w:eastAsia="zh-CN"/>
        </w:rPr>
      </w:pPr>
      <w:r>
        <w:rPr>
          <w:sz w:val="22"/>
          <w:szCs w:val="22"/>
          <w:lang w:eastAsia="zh-CN"/>
        </w:rPr>
        <w:t xml:space="preserve">It </w:t>
      </w:r>
      <w:r w:rsidR="00E04A61">
        <w:rPr>
          <w:sz w:val="22"/>
          <w:szCs w:val="22"/>
          <w:lang w:eastAsia="zh-CN"/>
        </w:rPr>
        <w:t>would</w:t>
      </w:r>
      <w:r>
        <w:rPr>
          <w:sz w:val="22"/>
          <w:szCs w:val="22"/>
          <w:lang w:eastAsia="zh-CN"/>
        </w:rPr>
        <w:t xml:space="preserve"> be fine if such requirements for testing correctness of TEGs association are considered as performance requirements.</w:t>
      </w:r>
    </w:p>
    <w:p w14:paraId="615639D8" w14:textId="1850A741" w:rsidR="00E54536" w:rsidRPr="00E06A5F" w:rsidRDefault="00E54536" w:rsidP="00E54536">
      <w:pPr>
        <w:spacing w:before="120" w:after="0"/>
        <w:rPr>
          <w:b/>
          <w:bCs/>
          <w:i/>
          <w:iCs/>
          <w:sz w:val="22"/>
          <w:szCs w:val="22"/>
          <w:lang w:val="en-US"/>
        </w:rPr>
      </w:pPr>
      <w:r w:rsidRPr="00E06A5F">
        <w:rPr>
          <w:rFonts w:hint="eastAsia"/>
          <w:b/>
          <w:bCs/>
          <w:i/>
          <w:iCs/>
          <w:sz w:val="22"/>
          <w:szCs w:val="22"/>
          <w:lang w:val="en-US"/>
        </w:rPr>
        <w:t>P</w:t>
      </w:r>
      <w:r w:rsidRPr="00E06A5F">
        <w:rPr>
          <w:b/>
          <w:bCs/>
          <w:i/>
          <w:iCs/>
          <w:sz w:val="22"/>
          <w:szCs w:val="22"/>
          <w:lang w:val="en-US"/>
        </w:rPr>
        <w:t>roposal 1:</w:t>
      </w:r>
      <w:r>
        <w:rPr>
          <w:b/>
          <w:bCs/>
          <w:i/>
          <w:iCs/>
          <w:sz w:val="22"/>
          <w:szCs w:val="22"/>
          <w:lang w:val="en-US"/>
        </w:rPr>
        <w:t xml:space="preserve"> RRM </w:t>
      </w:r>
      <w:r w:rsidRPr="00E54536">
        <w:rPr>
          <w:b/>
          <w:bCs/>
          <w:i/>
          <w:iCs/>
          <w:sz w:val="22"/>
          <w:szCs w:val="22"/>
          <w:lang w:val="en-US"/>
        </w:rPr>
        <w:t xml:space="preserve">requirements for testing </w:t>
      </w:r>
      <w:r>
        <w:rPr>
          <w:b/>
          <w:bCs/>
          <w:i/>
          <w:iCs/>
          <w:sz w:val="22"/>
          <w:szCs w:val="22"/>
          <w:lang w:val="en-US"/>
        </w:rPr>
        <w:t>association</w:t>
      </w:r>
      <w:r w:rsidRPr="00E54536">
        <w:rPr>
          <w:b/>
          <w:bCs/>
          <w:i/>
          <w:iCs/>
          <w:sz w:val="22"/>
          <w:szCs w:val="22"/>
          <w:lang w:val="en-US"/>
        </w:rPr>
        <w:t xml:space="preserve"> of TEGs </w:t>
      </w:r>
      <w:r>
        <w:rPr>
          <w:b/>
          <w:bCs/>
          <w:i/>
          <w:iCs/>
          <w:sz w:val="22"/>
          <w:szCs w:val="22"/>
          <w:lang w:val="en-US"/>
        </w:rPr>
        <w:t>could be discussed based on following rules.</w:t>
      </w:r>
    </w:p>
    <w:p w14:paraId="0EF3C65C" w14:textId="0FF31774" w:rsidR="00E54536" w:rsidRPr="00E54536" w:rsidRDefault="00E54536" w:rsidP="00E54536">
      <w:pPr>
        <w:spacing w:before="240" w:after="0"/>
        <w:ind w:firstLine="225"/>
        <w:rPr>
          <w:b/>
          <w:bCs/>
          <w:i/>
          <w:iCs/>
          <w:sz w:val="22"/>
          <w:szCs w:val="22"/>
          <w:lang w:eastAsia="zh-CN"/>
        </w:rPr>
      </w:pPr>
      <w:r w:rsidRPr="00E54536">
        <w:rPr>
          <w:b/>
          <w:bCs/>
          <w:i/>
          <w:iCs/>
          <w:sz w:val="22"/>
          <w:szCs w:val="22"/>
          <w:lang w:val="en-US"/>
        </w:rPr>
        <w:t>Rule 1: Timing error of the measurement</w:t>
      </w:r>
      <w:r w:rsidRPr="00E54536">
        <w:rPr>
          <w:b/>
          <w:bCs/>
          <w:i/>
          <w:iCs/>
          <w:sz w:val="22"/>
          <w:szCs w:val="22"/>
          <w:lang w:eastAsia="zh-CN"/>
        </w:rPr>
        <w:t xml:space="preserve"> results associated to one TEG </w:t>
      </w:r>
      <w:r>
        <w:rPr>
          <w:b/>
          <w:bCs/>
          <w:i/>
          <w:iCs/>
          <w:sz w:val="22"/>
          <w:szCs w:val="22"/>
          <w:lang w:eastAsia="zh-CN"/>
        </w:rPr>
        <w:t>is</w:t>
      </w:r>
      <w:r w:rsidRPr="00E54536">
        <w:rPr>
          <w:b/>
          <w:bCs/>
          <w:i/>
          <w:iCs/>
          <w:sz w:val="22"/>
          <w:szCs w:val="22"/>
          <w:lang w:eastAsia="zh-CN"/>
        </w:rPr>
        <w:t xml:space="preserve"> supposed to be within certain timing error margin;</w:t>
      </w:r>
    </w:p>
    <w:p w14:paraId="390D7BE8" w14:textId="280E77D4" w:rsidR="00E54536" w:rsidRPr="00E54536" w:rsidRDefault="00E54536" w:rsidP="00E54536">
      <w:pPr>
        <w:spacing w:before="240" w:after="0"/>
        <w:ind w:firstLine="225"/>
        <w:rPr>
          <w:b/>
          <w:bCs/>
          <w:i/>
          <w:iCs/>
          <w:sz w:val="22"/>
          <w:szCs w:val="22"/>
          <w:lang w:eastAsia="zh-CN"/>
        </w:rPr>
      </w:pPr>
      <w:r w:rsidRPr="00E54536">
        <w:rPr>
          <w:b/>
          <w:bCs/>
          <w:i/>
          <w:iCs/>
          <w:sz w:val="22"/>
          <w:szCs w:val="22"/>
          <w:lang w:eastAsia="zh-CN"/>
        </w:rPr>
        <w:t>Rule 2: Timing error</w:t>
      </w:r>
      <w:r w:rsidR="0064719E">
        <w:rPr>
          <w:b/>
          <w:bCs/>
          <w:i/>
          <w:iCs/>
          <w:sz w:val="22"/>
          <w:szCs w:val="22"/>
          <w:lang w:eastAsia="zh-CN"/>
        </w:rPr>
        <w:t xml:space="preserve"> </w:t>
      </w:r>
      <w:r w:rsidRPr="00E54536">
        <w:rPr>
          <w:b/>
          <w:bCs/>
          <w:i/>
          <w:iCs/>
          <w:sz w:val="22"/>
          <w:szCs w:val="22"/>
          <w:lang w:eastAsia="zh-CN"/>
        </w:rPr>
        <w:t xml:space="preserve">of the measurement results associated to different TEGs are supposed to </w:t>
      </w:r>
      <w:r w:rsidR="0064719E">
        <w:rPr>
          <w:b/>
          <w:bCs/>
          <w:i/>
          <w:iCs/>
          <w:sz w:val="22"/>
          <w:szCs w:val="22"/>
          <w:lang w:eastAsia="zh-CN"/>
        </w:rPr>
        <w:t>be within</w:t>
      </w:r>
      <w:r w:rsidRPr="00E54536">
        <w:rPr>
          <w:b/>
          <w:bCs/>
          <w:i/>
          <w:iCs/>
          <w:sz w:val="22"/>
          <w:szCs w:val="22"/>
          <w:lang w:eastAsia="zh-CN"/>
        </w:rPr>
        <w:t xml:space="preserve"> </w:t>
      </w:r>
      <w:r w:rsidR="0064719E">
        <w:rPr>
          <w:b/>
          <w:bCs/>
          <w:i/>
          <w:iCs/>
          <w:sz w:val="22"/>
          <w:szCs w:val="22"/>
          <w:lang w:eastAsia="zh-CN"/>
        </w:rPr>
        <w:t xml:space="preserve">different </w:t>
      </w:r>
      <w:r w:rsidRPr="00E54536">
        <w:rPr>
          <w:b/>
          <w:bCs/>
          <w:i/>
          <w:iCs/>
          <w:sz w:val="22"/>
          <w:szCs w:val="22"/>
          <w:lang w:eastAsia="zh-CN"/>
        </w:rPr>
        <w:t>timing error margin</w:t>
      </w:r>
      <w:r w:rsidR="0064719E">
        <w:rPr>
          <w:b/>
          <w:bCs/>
          <w:i/>
          <w:iCs/>
          <w:sz w:val="22"/>
          <w:szCs w:val="22"/>
          <w:lang w:eastAsia="zh-CN"/>
        </w:rPr>
        <w:t xml:space="preserve"> ranges</w:t>
      </w:r>
      <w:r w:rsidRPr="00E54536">
        <w:rPr>
          <w:b/>
          <w:bCs/>
          <w:i/>
          <w:iCs/>
          <w:sz w:val="22"/>
          <w:szCs w:val="22"/>
          <w:lang w:eastAsia="zh-CN"/>
        </w:rPr>
        <w:t>;</w:t>
      </w:r>
    </w:p>
    <w:p w14:paraId="43F60031" w14:textId="065BDAA2" w:rsidR="00E54536" w:rsidRDefault="00DB181B" w:rsidP="00E54536">
      <w:pPr>
        <w:spacing w:before="240" w:after="0"/>
        <w:rPr>
          <w:sz w:val="22"/>
          <w:szCs w:val="22"/>
          <w:lang w:eastAsia="zh-CN"/>
        </w:rPr>
      </w:pPr>
      <w:r w:rsidRPr="00E06A5F">
        <w:rPr>
          <w:rFonts w:hint="eastAsia"/>
          <w:b/>
          <w:bCs/>
          <w:i/>
          <w:iCs/>
          <w:sz w:val="22"/>
          <w:szCs w:val="22"/>
          <w:lang w:val="en-US"/>
        </w:rPr>
        <w:t>P</w:t>
      </w:r>
      <w:r w:rsidRPr="00E06A5F">
        <w:rPr>
          <w:b/>
          <w:bCs/>
          <w:i/>
          <w:iCs/>
          <w:sz w:val="22"/>
          <w:szCs w:val="22"/>
          <w:lang w:val="en-US"/>
        </w:rPr>
        <w:t xml:space="preserve">roposal </w:t>
      </w:r>
      <w:r>
        <w:rPr>
          <w:b/>
          <w:bCs/>
          <w:i/>
          <w:iCs/>
          <w:sz w:val="22"/>
          <w:szCs w:val="22"/>
          <w:lang w:val="en-US"/>
        </w:rPr>
        <w:t>2</w:t>
      </w:r>
      <w:r w:rsidRPr="00E06A5F">
        <w:rPr>
          <w:b/>
          <w:bCs/>
          <w:i/>
          <w:iCs/>
          <w:sz w:val="22"/>
          <w:szCs w:val="22"/>
          <w:lang w:val="en-US"/>
        </w:rPr>
        <w:t>:</w:t>
      </w:r>
      <w:r>
        <w:rPr>
          <w:b/>
          <w:bCs/>
          <w:i/>
          <w:iCs/>
          <w:sz w:val="22"/>
          <w:szCs w:val="22"/>
          <w:lang w:val="en-US"/>
        </w:rPr>
        <w:t xml:space="preserve"> RAN4 to further study testability of approach, if there is one agreeable, for timing error mitigation.</w:t>
      </w:r>
    </w:p>
    <w:p w14:paraId="26604488" w14:textId="77777777" w:rsidR="00DB181B" w:rsidRDefault="00DB181B" w:rsidP="00E54536">
      <w:pPr>
        <w:spacing w:before="240" w:after="0"/>
        <w:rPr>
          <w:sz w:val="22"/>
          <w:szCs w:val="22"/>
          <w:lang w:eastAsia="zh-CN"/>
        </w:rPr>
      </w:pPr>
    </w:p>
    <w:p w14:paraId="34A53C95" w14:textId="6C4E7882" w:rsidR="00D1301F" w:rsidRPr="009E2224" w:rsidRDefault="00D1301F" w:rsidP="009E2224">
      <w:pPr>
        <w:spacing w:before="240"/>
        <w:rPr>
          <w:b/>
          <w:bCs/>
          <w:i/>
          <w:iCs/>
          <w:sz w:val="22"/>
          <w:szCs w:val="22"/>
          <w:u w:val="single"/>
          <w:lang w:eastAsia="zh-CN"/>
        </w:rPr>
      </w:pPr>
      <w:r w:rsidRPr="009E2224">
        <w:rPr>
          <w:b/>
          <w:bCs/>
          <w:i/>
          <w:iCs/>
          <w:sz w:val="22"/>
          <w:szCs w:val="22"/>
          <w:u w:val="single"/>
          <w:lang w:eastAsia="zh-CN"/>
        </w:rPr>
        <w:t xml:space="preserve">UE/TRP behaviour </w:t>
      </w:r>
    </w:p>
    <w:tbl>
      <w:tblPr>
        <w:tblStyle w:val="af6"/>
        <w:tblW w:w="0" w:type="auto"/>
        <w:tblLook w:val="04A0" w:firstRow="1" w:lastRow="0" w:firstColumn="1" w:lastColumn="0" w:noHBand="0" w:noVBand="1"/>
      </w:tblPr>
      <w:tblGrid>
        <w:gridCol w:w="9629"/>
      </w:tblGrid>
      <w:tr w:rsidR="00CE365A" w14:paraId="01C53AC1" w14:textId="77777777" w:rsidTr="00CE365A">
        <w:tc>
          <w:tcPr>
            <w:tcW w:w="9629" w:type="dxa"/>
          </w:tcPr>
          <w:p w14:paraId="399A791D" w14:textId="77777777" w:rsidR="009E2224" w:rsidRPr="00274CF5" w:rsidRDefault="009E2224" w:rsidP="009E2224">
            <w:pPr>
              <w:spacing w:after="120" w:line="259" w:lineRule="auto"/>
              <w:rPr>
                <w:rFonts w:eastAsia="宋体"/>
                <w:b/>
                <w:szCs w:val="24"/>
                <w:u w:val="single"/>
                <w:lang w:eastAsia="zh-CN"/>
              </w:rPr>
            </w:pPr>
            <w:r w:rsidRPr="00274CF5">
              <w:rPr>
                <w:rFonts w:eastAsia="宋体"/>
                <w:b/>
                <w:szCs w:val="24"/>
                <w:u w:val="single"/>
                <w:lang w:eastAsia="zh-CN"/>
              </w:rPr>
              <w:t>I</w:t>
            </w:r>
            <w:r w:rsidRPr="00274CF5">
              <w:rPr>
                <w:rFonts w:eastAsia="宋体" w:hint="eastAsia"/>
                <w:b/>
                <w:szCs w:val="24"/>
                <w:u w:val="single"/>
                <w:lang w:eastAsia="zh-CN"/>
              </w:rPr>
              <w:t xml:space="preserve">ssue 1-5-2 UE and TRP </w:t>
            </w:r>
            <w:r w:rsidRPr="00274CF5">
              <w:rPr>
                <w:rFonts w:eastAsia="宋体"/>
                <w:b/>
                <w:szCs w:val="24"/>
                <w:u w:val="single"/>
                <w:lang w:eastAsia="zh-CN"/>
              </w:rPr>
              <w:t>behaviour</w:t>
            </w:r>
            <w:r w:rsidRPr="00274CF5">
              <w:rPr>
                <w:rFonts w:eastAsia="宋体" w:hint="eastAsia"/>
                <w:b/>
                <w:szCs w:val="24"/>
                <w:u w:val="single"/>
                <w:lang w:eastAsia="zh-CN"/>
              </w:rPr>
              <w:t>s that need to be discussed and specified in RAN4</w:t>
            </w:r>
          </w:p>
          <w:p w14:paraId="76251DA1" w14:textId="77777777" w:rsidR="009E2224" w:rsidRPr="00274CF5" w:rsidRDefault="009E2224" w:rsidP="009E2224">
            <w:pPr>
              <w:spacing w:after="120" w:line="259" w:lineRule="auto"/>
              <w:rPr>
                <w:rFonts w:eastAsia="宋体"/>
                <w:szCs w:val="24"/>
                <w:lang w:eastAsia="zh-CN"/>
              </w:rPr>
            </w:pPr>
            <w:r w:rsidRPr="00274CF5">
              <w:rPr>
                <w:rFonts w:eastAsia="宋体" w:hint="eastAsia"/>
                <w:szCs w:val="24"/>
                <w:lang w:eastAsia="zh-CN"/>
              </w:rPr>
              <w:t xml:space="preserve">FFS: </w:t>
            </w:r>
          </w:p>
          <w:p w14:paraId="08EEB05D" w14:textId="77777777" w:rsidR="009E2224" w:rsidRPr="00274CF5" w:rsidRDefault="009E2224" w:rsidP="009E2224">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1: (Qualcomm)</w:t>
            </w:r>
          </w:p>
          <w:p w14:paraId="47F09176" w14:textId="77777777" w:rsidR="009E2224" w:rsidRPr="00274CF5" w:rsidRDefault="009E2224" w:rsidP="009E2224">
            <w:pPr>
              <w:numPr>
                <w:ilvl w:val="1"/>
                <w:numId w:val="8"/>
              </w:numPr>
              <w:spacing w:after="120" w:line="259" w:lineRule="auto"/>
              <w:rPr>
                <w:rFonts w:eastAsia="宋体"/>
                <w:szCs w:val="24"/>
                <w:lang w:eastAsia="zh-CN"/>
              </w:rPr>
            </w:pPr>
            <w:r w:rsidRPr="00274CF5">
              <w:rPr>
                <w:rFonts w:eastAsia="宋体"/>
                <w:szCs w:val="24"/>
                <w:lang w:eastAsia="zh-CN"/>
              </w:rPr>
              <w:t xml:space="preserve">The following UE and TRP </w:t>
            </w:r>
            <w:proofErr w:type="spellStart"/>
            <w:r w:rsidRPr="00274CF5">
              <w:rPr>
                <w:rFonts w:eastAsia="宋体"/>
                <w:szCs w:val="24"/>
                <w:lang w:eastAsia="zh-CN"/>
              </w:rPr>
              <w:t>behaviors</w:t>
            </w:r>
            <w:proofErr w:type="spellEnd"/>
            <w:r w:rsidRPr="00274CF5">
              <w:rPr>
                <w:rFonts w:eastAsia="宋体"/>
                <w:szCs w:val="24"/>
                <w:lang w:eastAsia="zh-CN"/>
              </w:rPr>
              <w:t xml:space="preserve"> related to the application of TEGs need to be discussed and specified by RAN4:</w:t>
            </w:r>
          </w:p>
          <w:p w14:paraId="7309461D" w14:textId="77777777" w:rsidR="009E2224" w:rsidRPr="00274CF5" w:rsidRDefault="009E2224" w:rsidP="009E2224">
            <w:pPr>
              <w:numPr>
                <w:ilvl w:val="2"/>
                <w:numId w:val="8"/>
              </w:numPr>
              <w:spacing w:after="120" w:line="259" w:lineRule="auto"/>
              <w:rPr>
                <w:rFonts w:eastAsia="宋体"/>
                <w:szCs w:val="24"/>
                <w:lang w:eastAsia="zh-CN"/>
              </w:rPr>
            </w:pPr>
            <w:r w:rsidRPr="00274CF5">
              <w:rPr>
                <w:rFonts w:eastAsia="宋体"/>
                <w:szCs w:val="24"/>
                <w:lang w:eastAsia="zh-CN"/>
              </w:rPr>
              <w:t>The maximum number of TEGs that a UE/TRP may configure at any given time.</w:t>
            </w:r>
          </w:p>
          <w:p w14:paraId="45D3B61A" w14:textId="77777777" w:rsidR="009E2224" w:rsidRPr="00274CF5" w:rsidRDefault="009E2224" w:rsidP="009E2224">
            <w:pPr>
              <w:numPr>
                <w:ilvl w:val="2"/>
                <w:numId w:val="8"/>
              </w:numPr>
              <w:spacing w:after="120" w:line="259" w:lineRule="auto"/>
              <w:rPr>
                <w:rFonts w:eastAsia="宋体"/>
                <w:szCs w:val="24"/>
                <w:lang w:eastAsia="zh-CN"/>
              </w:rPr>
            </w:pPr>
            <w:r w:rsidRPr="00274CF5">
              <w:rPr>
                <w:rFonts w:eastAsia="宋体"/>
                <w:szCs w:val="24"/>
                <w:lang w:eastAsia="zh-CN"/>
              </w:rPr>
              <w:lastRenderedPageBreak/>
              <w:t xml:space="preserve">Whether Rx TEGs and </w:t>
            </w:r>
            <w:proofErr w:type="spellStart"/>
            <w:r w:rsidRPr="00274CF5">
              <w:rPr>
                <w:rFonts w:eastAsia="宋体"/>
                <w:szCs w:val="24"/>
                <w:lang w:eastAsia="zh-CN"/>
              </w:rPr>
              <w:t>RxTx</w:t>
            </w:r>
            <w:proofErr w:type="spellEnd"/>
            <w:r w:rsidRPr="00274CF5">
              <w:rPr>
                <w:rFonts w:eastAsia="宋体"/>
                <w:szCs w:val="24"/>
                <w:lang w:eastAsia="zh-CN"/>
              </w:rPr>
              <w:t xml:space="preserve"> TEGs would be configured (including timing error margins) within a measurement report.</w:t>
            </w:r>
          </w:p>
          <w:p w14:paraId="65FDEF1E" w14:textId="77777777" w:rsidR="009E2224" w:rsidRPr="00274CF5" w:rsidRDefault="009E2224" w:rsidP="009E2224">
            <w:pPr>
              <w:numPr>
                <w:ilvl w:val="2"/>
                <w:numId w:val="8"/>
              </w:numPr>
              <w:spacing w:after="120" w:line="259" w:lineRule="auto"/>
              <w:rPr>
                <w:rFonts w:eastAsia="宋体"/>
                <w:szCs w:val="24"/>
                <w:lang w:eastAsia="zh-CN"/>
              </w:rPr>
            </w:pPr>
            <w:r w:rsidRPr="00274CF5">
              <w:rPr>
                <w:rFonts w:eastAsia="宋体"/>
                <w:szCs w:val="24"/>
                <w:lang w:eastAsia="zh-CN"/>
              </w:rPr>
              <w:t>How to indicate the association of RS resource instances to Tx TEGs.</w:t>
            </w:r>
          </w:p>
          <w:p w14:paraId="59CB2C69" w14:textId="77777777" w:rsidR="009E2224" w:rsidRPr="00274CF5" w:rsidRDefault="009E2224" w:rsidP="009E2224">
            <w:pPr>
              <w:numPr>
                <w:ilvl w:val="2"/>
                <w:numId w:val="8"/>
              </w:numPr>
              <w:spacing w:after="120" w:line="259" w:lineRule="auto"/>
              <w:rPr>
                <w:rFonts w:eastAsia="宋体"/>
                <w:szCs w:val="24"/>
                <w:lang w:eastAsia="zh-CN"/>
              </w:rPr>
            </w:pPr>
            <w:r w:rsidRPr="00274CF5">
              <w:rPr>
                <w:rFonts w:eastAsia="宋体"/>
                <w:szCs w:val="24"/>
                <w:lang w:eastAsia="zh-CN"/>
              </w:rPr>
              <w:t xml:space="preserve">In general, specify the temporal scope or validity of TEG configurations, </w:t>
            </w:r>
            <w:proofErr w:type="gramStart"/>
            <w:r w:rsidRPr="00274CF5">
              <w:rPr>
                <w:rFonts w:eastAsia="宋体"/>
                <w:szCs w:val="24"/>
                <w:lang w:eastAsia="zh-CN"/>
              </w:rPr>
              <w:t>e.g.</w:t>
            </w:r>
            <w:proofErr w:type="gramEnd"/>
            <w:r w:rsidRPr="00274CF5">
              <w:rPr>
                <w:rFonts w:eastAsia="宋体"/>
                <w:szCs w:val="24"/>
                <w:lang w:eastAsia="zh-CN"/>
              </w:rPr>
              <w:t xml:space="preserve"> per measurement report, positioning session/request or as </w:t>
            </w:r>
            <w:proofErr w:type="spellStart"/>
            <w:r w:rsidRPr="00274CF5">
              <w:rPr>
                <w:rFonts w:eastAsia="宋体"/>
                <w:szCs w:val="24"/>
                <w:lang w:eastAsia="zh-CN"/>
              </w:rPr>
              <w:t>signaled</w:t>
            </w:r>
            <w:proofErr w:type="spellEnd"/>
            <w:r w:rsidRPr="00274CF5">
              <w:rPr>
                <w:rFonts w:eastAsia="宋体"/>
                <w:szCs w:val="24"/>
                <w:lang w:eastAsia="zh-CN"/>
              </w:rPr>
              <w:t xml:space="preserve"> by the UE/TRP.</w:t>
            </w:r>
          </w:p>
          <w:p w14:paraId="6273A22B" w14:textId="77777777" w:rsidR="009E2224" w:rsidRPr="00274CF5" w:rsidRDefault="009E2224" w:rsidP="009E2224">
            <w:pPr>
              <w:numPr>
                <w:ilvl w:val="2"/>
                <w:numId w:val="8"/>
              </w:numPr>
              <w:spacing w:after="120" w:line="259" w:lineRule="auto"/>
              <w:rPr>
                <w:rFonts w:eastAsia="宋体"/>
                <w:szCs w:val="24"/>
                <w:lang w:eastAsia="zh-CN"/>
              </w:rPr>
            </w:pPr>
            <w:r w:rsidRPr="00274CF5">
              <w:rPr>
                <w:rFonts w:eastAsia="宋体"/>
                <w:szCs w:val="24"/>
                <w:lang w:eastAsia="zh-CN"/>
              </w:rPr>
              <w:t>How to report a measurement/resource that cannot be associated to any TEG.</w:t>
            </w:r>
          </w:p>
          <w:p w14:paraId="715C6CC2" w14:textId="086B4AFA" w:rsidR="00CE365A" w:rsidRDefault="009E2224" w:rsidP="009E2224">
            <w:pPr>
              <w:numPr>
                <w:ilvl w:val="2"/>
                <w:numId w:val="8"/>
              </w:numPr>
              <w:spacing w:after="120" w:line="259" w:lineRule="auto"/>
              <w:rPr>
                <w:sz w:val="22"/>
                <w:szCs w:val="22"/>
                <w:lang w:eastAsia="zh-CN"/>
              </w:rPr>
            </w:pPr>
            <w:r w:rsidRPr="00274CF5">
              <w:rPr>
                <w:rFonts w:eastAsia="宋体"/>
                <w:szCs w:val="24"/>
                <w:lang w:eastAsia="zh-CN"/>
              </w:rPr>
              <w:t>Whether a measurement or RS resource could be mapped to multiple TEGs.</w:t>
            </w:r>
          </w:p>
        </w:tc>
      </w:tr>
    </w:tbl>
    <w:p w14:paraId="5F2D7B30" w14:textId="29D1A93D" w:rsidR="00D1301F" w:rsidRDefault="009E2224" w:rsidP="006C0677">
      <w:pPr>
        <w:spacing w:before="240" w:after="0"/>
        <w:rPr>
          <w:sz w:val="22"/>
          <w:szCs w:val="22"/>
          <w:lang w:eastAsia="zh-CN"/>
        </w:rPr>
      </w:pPr>
      <w:r>
        <w:rPr>
          <w:sz w:val="22"/>
          <w:szCs w:val="22"/>
          <w:lang w:eastAsia="zh-CN"/>
        </w:rPr>
        <w:lastRenderedPageBreak/>
        <w:t xml:space="preserve">In our understanding, most of the </w:t>
      </w:r>
      <w:r w:rsidR="00C57E16">
        <w:rPr>
          <w:sz w:val="22"/>
          <w:szCs w:val="22"/>
          <w:lang w:eastAsia="zh-CN"/>
        </w:rPr>
        <w:t>behaviours should be and have already been discussed in RAN1.</w:t>
      </w:r>
    </w:p>
    <w:p w14:paraId="27B3EE96" w14:textId="15E2228A" w:rsidR="00C57E16" w:rsidRDefault="00C57E16" w:rsidP="00E04A61">
      <w:pPr>
        <w:numPr>
          <w:ilvl w:val="0"/>
          <w:numId w:val="8"/>
        </w:numPr>
        <w:spacing w:before="240" w:after="120" w:line="259" w:lineRule="auto"/>
        <w:ind w:left="641" w:hanging="357"/>
        <w:rPr>
          <w:rFonts w:eastAsia="宋体"/>
          <w:sz w:val="22"/>
          <w:szCs w:val="28"/>
          <w:lang w:eastAsia="zh-CN"/>
        </w:rPr>
      </w:pPr>
      <w:r w:rsidRPr="00274CF5">
        <w:rPr>
          <w:rFonts w:eastAsia="宋体"/>
          <w:sz w:val="22"/>
          <w:szCs w:val="28"/>
          <w:lang w:eastAsia="zh-CN"/>
        </w:rPr>
        <w:t>The maximum number of TEGs that a UE/TRP may configure at any given time.</w:t>
      </w:r>
    </w:p>
    <w:p w14:paraId="446CBE15" w14:textId="23DEEB0F" w:rsidR="00C57E16" w:rsidRPr="00274CF5" w:rsidRDefault="00C57E16" w:rsidP="00C57E16">
      <w:pPr>
        <w:spacing w:before="240" w:after="120" w:line="259" w:lineRule="auto"/>
        <w:rPr>
          <w:rFonts w:eastAsia="宋体"/>
          <w:sz w:val="22"/>
          <w:szCs w:val="28"/>
          <w:lang w:eastAsia="zh-CN"/>
        </w:rPr>
      </w:pPr>
      <w:r w:rsidRPr="00274CF5">
        <w:rPr>
          <w:rFonts w:eastAsia="宋体"/>
          <w:sz w:val="22"/>
          <w:szCs w:val="28"/>
          <w:lang w:eastAsia="zh-CN"/>
        </w:rPr>
        <w:t xml:space="preserve">The maximum number of TEGs that a UE/TRP may </w:t>
      </w:r>
      <w:r w:rsidR="00CD4D6A">
        <w:rPr>
          <w:rFonts w:eastAsia="宋体"/>
          <w:sz w:val="22"/>
          <w:szCs w:val="28"/>
          <w:lang w:eastAsia="zh-CN"/>
        </w:rPr>
        <w:t xml:space="preserve">be </w:t>
      </w:r>
      <w:r w:rsidRPr="00274CF5">
        <w:rPr>
          <w:rFonts w:eastAsia="宋体"/>
          <w:sz w:val="22"/>
          <w:szCs w:val="28"/>
          <w:lang w:eastAsia="zh-CN"/>
        </w:rPr>
        <w:t>configure</w:t>
      </w:r>
      <w:r w:rsidR="00CD4D6A">
        <w:rPr>
          <w:rFonts w:eastAsia="宋体"/>
          <w:sz w:val="22"/>
          <w:szCs w:val="28"/>
          <w:lang w:eastAsia="zh-CN"/>
        </w:rPr>
        <w:t>d should be based on UE capability. Furthermore, we don’t think it should change from time to time.</w:t>
      </w:r>
    </w:p>
    <w:p w14:paraId="3CD4BF8B" w14:textId="39EC712C" w:rsidR="00C57E16" w:rsidRDefault="00C57E16" w:rsidP="00E04A61">
      <w:pPr>
        <w:numPr>
          <w:ilvl w:val="0"/>
          <w:numId w:val="8"/>
        </w:numPr>
        <w:spacing w:after="120" w:line="259" w:lineRule="auto"/>
        <w:ind w:left="641" w:hanging="357"/>
        <w:rPr>
          <w:rFonts w:eastAsia="宋体"/>
          <w:sz w:val="22"/>
          <w:szCs w:val="28"/>
          <w:lang w:eastAsia="zh-CN"/>
        </w:rPr>
      </w:pPr>
      <w:r w:rsidRPr="00274CF5">
        <w:rPr>
          <w:rFonts w:eastAsia="宋体"/>
          <w:sz w:val="22"/>
          <w:szCs w:val="28"/>
          <w:lang w:eastAsia="zh-CN"/>
        </w:rPr>
        <w:t xml:space="preserve">Whether Rx TEGs and </w:t>
      </w:r>
      <w:proofErr w:type="spellStart"/>
      <w:r w:rsidRPr="00274CF5">
        <w:rPr>
          <w:rFonts w:eastAsia="宋体"/>
          <w:sz w:val="22"/>
          <w:szCs w:val="28"/>
          <w:lang w:eastAsia="zh-CN"/>
        </w:rPr>
        <w:t>RxTx</w:t>
      </w:r>
      <w:proofErr w:type="spellEnd"/>
      <w:r w:rsidRPr="00274CF5">
        <w:rPr>
          <w:rFonts w:eastAsia="宋体"/>
          <w:sz w:val="22"/>
          <w:szCs w:val="28"/>
          <w:lang w:eastAsia="zh-CN"/>
        </w:rPr>
        <w:t xml:space="preserve"> TEGs would be configured (including timing error margins) within a measurement report.</w:t>
      </w:r>
    </w:p>
    <w:p w14:paraId="3EBE7858" w14:textId="63490DED" w:rsidR="00CD4D6A" w:rsidRDefault="00DB181B" w:rsidP="00C410BD">
      <w:pPr>
        <w:spacing w:before="240" w:after="120" w:line="259" w:lineRule="auto"/>
        <w:rPr>
          <w:rFonts w:eastAsia="宋体"/>
          <w:sz w:val="22"/>
          <w:szCs w:val="28"/>
          <w:lang w:eastAsia="zh-CN"/>
        </w:rPr>
      </w:pPr>
      <w:r>
        <w:rPr>
          <w:rFonts w:eastAsia="宋体"/>
          <w:sz w:val="22"/>
          <w:szCs w:val="28"/>
          <w:lang w:eastAsia="zh-CN"/>
        </w:rPr>
        <w:t xml:space="preserve">It can be configured together according to </w:t>
      </w:r>
      <w:r w:rsidR="00C410BD">
        <w:rPr>
          <w:rFonts w:eastAsia="宋体"/>
          <w:sz w:val="22"/>
          <w:szCs w:val="28"/>
          <w:lang w:eastAsia="zh-CN"/>
        </w:rPr>
        <w:t>RAN1 following agreements.</w:t>
      </w:r>
    </w:p>
    <w:tbl>
      <w:tblPr>
        <w:tblStyle w:val="af6"/>
        <w:tblW w:w="0" w:type="auto"/>
        <w:tblLook w:val="04A0" w:firstRow="1" w:lastRow="0" w:firstColumn="1" w:lastColumn="0" w:noHBand="0" w:noVBand="1"/>
      </w:tblPr>
      <w:tblGrid>
        <w:gridCol w:w="9629"/>
      </w:tblGrid>
      <w:tr w:rsidR="00C410BD" w14:paraId="0790EB99" w14:textId="77777777" w:rsidTr="00C410BD">
        <w:tc>
          <w:tcPr>
            <w:tcW w:w="9629" w:type="dxa"/>
          </w:tcPr>
          <w:p w14:paraId="1673A361" w14:textId="210863DC" w:rsidR="001536CC" w:rsidRDefault="001536CC" w:rsidP="001536CC">
            <w:pPr>
              <w:rPr>
                <w:iCs/>
                <w:lang w:eastAsia="zh-CN"/>
              </w:rPr>
            </w:pPr>
            <w:r>
              <w:rPr>
                <w:rFonts w:eastAsia="宋体"/>
                <w:iCs/>
                <w:lang w:eastAsia="zh-CN"/>
              </w:rPr>
              <w:t xml:space="preserve">For mitigating UE Tx/Rx timing errors for DL+UL positioning, a UE </w:t>
            </w:r>
            <w:r>
              <w:rPr>
                <w:rFonts w:eastAsia="宋体"/>
                <w:iCs/>
                <w:color w:val="FF0000"/>
                <w:u w:val="single"/>
                <w:lang w:eastAsia="zh-CN"/>
              </w:rPr>
              <w:t>should</w:t>
            </w:r>
            <w:r>
              <w:rPr>
                <w:rFonts w:eastAsia="宋体"/>
                <w:iCs/>
                <w:lang w:eastAsia="zh-CN"/>
              </w:rPr>
              <w:t xml:space="preserve"> support, up to UE capability,</w:t>
            </w:r>
            <w:r>
              <w:rPr>
                <w:rFonts w:eastAsia="宋体" w:hint="eastAsia"/>
                <w:iCs/>
                <w:lang w:eastAsia="zh-CN"/>
              </w:rPr>
              <w:t xml:space="preserve"> </w:t>
            </w:r>
            <w:r>
              <w:rPr>
                <w:rFonts w:eastAsia="宋体"/>
                <w:iCs/>
                <w:color w:val="FF0000"/>
                <w:u w:val="single"/>
                <w:lang w:eastAsia="zh-CN"/>
              </w:rPr>
              <w:t>either</w:t>
            </w:r>
            <w:r>
              <w:rPr>
                <w:rFonts w:eastAsia="宋体"/>
                <w:iCs/>
                <w:lang w:eastAsia="zh-CN"/>
              </w:rPr>
              <w:t xml:space="preserve"> </w:t>
            </w:r>
            <w:r>
              <w:rPr>
                <w:rFonts w:eastAsia="宋体" w:hint="eastAsia"/>
                <w:iCs/>
                <w:lang w:eastAsia="zh-CN"/>
              </w:rPr>
              <w:t xml:space="preserve">one </w:t>
            </w:r>
            <w:r>
              <w:rPr>
                <w:rFonts w:eastAsia="宋体"/>
                <w:iCs/>
                <w:lang w:eastAsia="zh-CN"/>
              </w:rPr>
              <w:t xml:space="preserve">or both </w:t>
            </w:r>
            <w:r>
              <w:rPr>
                <w:rFonts w:eastAsia="宋体" w:hint="eastAsia"/>
                <w:iCs/>
                <w:lang w:eastAsia="zh-CN"/>
              </w:rPr>
              <w:t>of the following options</w:t>
            </w:r>
            <w:r>
              <w:rPr>
                <w:rFonts w:eastAsia="宋体"/>
                <w:iCs/>
                <w:lang w:eastAsia="zh-CN"/>
              </w:rPr>
              <w:t>:</w:t>
            </w:r>
          </w:p>
          <w:p w14:paraId="6D4F6F97" w14:textId="037C860A" w:rsidR="001536CC" w:rsidRPr="00DB181B" w:rsidRDefault="001536CC" w:rsidP="001536CC">
            <w:pPr>
              <w:numPr>
                <w:ilvl w:val="0"/>
                <w:numId w:val="13"/>
              </w:numPr>
              <w:spacing w:after="240"/>
              <w:contextualSpacing/>
              <w:rPr>
                <w:iCs/>
                <w:color w:val="000000" w:themeColor="text1"/>
                <w:lang w:eastAsia="zh-CN"/>
              </w:rPr>
            </w:pPr>
            <w:r w:rsidRPr="00DB181B">
              <w:rPr>
                <w:rFonts w:eastAsia="宋体" w:hint="eastAsia"/>
                <w:iCs/>
                <w:color w:val="000000" w:themeColor="text1"/>
                <w:lang w:eastAsia="zh-CN"/>
              </w:rPr>
              <w:t>Option 1:</w:t>
            </w:r>
            <w:r w:rsidRPr="00DB181B">
              <w:rPr>
                <w:rFonts w:eastAsia="宋体"/>
                <w:iCs/>
                <w:color w:val="000000" w:themeColor="text1"/>
                <w:lang w:eastAsia="zh-CN"/>
              </w:rPr>
              <w:t xml:space="preserve"> Reporting of UE </w:t>
            </w:r>
            <w:proofErr w:type="spellStart"/>
            <w:r w:rsidRPr="00DB181B">
              <w:rPr>
                <w:rFonts w:eastAsia="宋体"/>
                <w:iCs/>
                <w:color w:val="000000" w:themeColor="text1"/>
                <w:lang w:eastAsia="zh-CN"/>
              </w:rPr>
              <w:t>RxTx</w:t>
            </w:r>
            <w:proofErr w:type="spellEnd"/>
            <w:r w:rsidRPr="00DB181B">
              <w:rPr>
                <w:rFonts w:eastAsia="宋体"/>
                <w:iCs/>
                <w:color w:val="000000" w:themeColor="text1"/>
                <w:lang w:eastAsia="zh-CN"/>
              </w:rPr>
              <w:t xml:space="preserve"> TEG ID </w:t>
            </w:r>
          </w:p>
          <w:p w14:paraId="1B78EC45" w14:textId="77777777" w:rsidR="001536CC" w:rsidRPr="00DB181B" w:rsidRDefault="001536CC" w:rsidP="001536CC">
            <w:pPr>
              <w:numPr>
                <w:ilvl w:val="1"/>
                <w:numId w:val="13"/>
              </w:numPr>
              <w:spacing w:after="240"/>
              <w:contextualSpacing/>
              <w:rPr>
                <w:iCs/>
                <w:color w:val="000000" w:themeColor="text1"/>
                <w:lang w:eastAsia="zh-CN"/>
              </w:rPr>
            </w:pPr>
            <w:r w:rsidRPr="00DB181B">
              <w:rPr>
                <w:iCs/>
                <w:color w:val="000000" w:themeColor="text1"/>
                <w:lang w:eastAsia="zh-CN"/>
              </w:rPr>
              <w:t xml:space="preserve">FFS: Further details on how the </w:t>
            </w:r>
            <w:r w:rsidRPr="00DB181B">
              <w:rPr>
                <w:rFonts w:eastAsia="宋体"/>
                <w:iCs/>
                <w:color w:val="000000" w:themeColor="text1"/>
                <w:lang w:eastAsia="zh-CN"/>
              </w:rPr>
              <w:t xml:space="preserve">UE </w:t>
            </w:r>
            <w:proofErr w:type="spellStart"/>
            <w:r w:rsidRPr="00DB181B">
              <w:rPr>
                <w:iCs/>
                <w:color w:val="000000" w:themeColor="text1"/>
                <w:lang w:eastAsia="zh-CN"/>
              </w:rPr>
              <w:t>RxTx</w:t>
            </w:r>
            <w:proofErr w:type="spellEnd"/>
            <w:r w:rsidRPr="00DB181B">
              <w:rPr>
                <w:iCs/>
                <w:color w:val="000000" w:themeColor="text1"/>
                <w:lang w:eastAsia="zh-CN"/>
              </w:rPr>
              <w:t xml:space="preserve"> TEG IDs are related/associated to </w:t>
            </w:r>
            <w:r w:rsidRPr="00DB181B">
              <w:rPr>
                <w:rFonts w:eastAsia="宋体"/>
                <w:iCs/>
                <w:color w:val="000000" w:themeColor="text1"/>
                <w:lang w:eastAsia="zh-CN"/>
              </w:rPr>
              <w:t xml:space="preserve">UE </w:t>
            </w:r>
            <w:r w:rsidRPr="00DB181B">
              <w:rPr>
                <w:iCs/>
                <w:color w:val="000000" w:themeColor="text1"/>
                <w:lang w:eastAsia="zh-CN"/>
              </w:rPr>
              <w:t xml:space="preserve">Tx TEG IDs and/or </w:t>
            </w:r>
            <w:r w:rsidRPr="00DB181B">
              <w:rPr>
                <w:rFonts w:eastAsia="宋体"/>
                <w:iCs/>
                <w:color w:val="000000" w:themeColor="text1"/>
                <w:lang w:eastAsia="zh-CN"/>
              </w:rPr>
              <w:t xml:space="preserve">UE </w:t>
            </w:r>
            <w:r w:rsidRPr="00DB181B">
              <w:rPr>
                <w:iCs/>
                <w:color w:val="000000" w:themeColor="text1"/>
                <w:lang w:eastAsia="zh-CN"/>
              </w:rPr>
              <w:t xml:space="preserve">Rx TEG IDs and to the </w:t>
            </w:r>
            <w:r w:rsidRPr="00DB181B">
              <w:rPr>
                <w:rFonts w:eastAsia="宋体"/>
                <w:iCs/>
                <w:color w:val="000000" w:themeColor="text1"/>
                <w:lang w:eastAsia="zh-CN"/>
              </w:rPr>
              <w:t xml:space="preserve">UE </w:t>
            </w:r>
            <w:r w:rsidRPr="00DB181B">
              <w:rPr>
                <w:iCs/>
                <w:color w:val="000000" w:themeColor="text1"/>
                <w:lang w:eastAsia="zh-CN"/>
              </w:rPr>
              <w:t xml:space="preserve">Rx-Tx measurements. </w:t>
            </w:r>
          </w:p>
          <w:p w14:paraId="090CC2A6" w14:textId="315EF6C2" w:rsidR="001536CC" w:rsidRPr="00DB181B" w:rsidRDefault="001536CC" w:rsidP="001536CC">
            <w:pPr>
              <w:numPr>
                <w:ilvl w:val="0"/>
                <w:numId w:val="13"/>
              </w:numPr>
              <w:spacing w:after="240"/>
              <w:contextualSpacing/>
              <w:rPr>
                <w:iCs/>
                <w:color w:val="000000" w:themeColor="text1"/>
                <w:lang w:eastAsia="zh-CN"/>
              </w:rPr>
            </w:pPr>
            <w:r w:rsidRPr="00DB181B">
              <w:rPr>
                <w:rFonts w:eastAsia="宋体" w:hint="eastAsia"/>
                <w:iCs/>
                <w:color w:val="000000" w:themeColor="text1"/>
                <w:lang w:eastAsia="zh-CN"/>
              </w:rPr>
              <w:t>Option 2</w:t>
            </w:r>
            <w:r w:rsidRPr="00DB181B">
              <w:rPr>
                <w:rFonts w:eastAsia="宋体"/>
                <w:iCs/>
                <w:color w:val="000000" w:themeColor="text1"/>
                <w:lang w:eastAsia="zh-CN"/>
              </w:rPr>
              <w:t xml:space="preserve">: Reporting of UE Rx TEG ID and UE Tx TEG ID. </w:t>
            </w:r>
          </w:p>
          <w:p w14:paraId="07028ABB" w14:textId="43391038" w:rsidR="00C410BD" w:rsidRDefault="00C410BD" w:rsidP="00C410BD">
            <w:pPr>
              <w:numPr>
                <w:ilvl w:val="0"/>
                <w:numId w:val="13"/>
              </w:numPr>
              <w:spacing w:after="240"/>
              <w:contextualSpacing/>
              <w:rPr>
                <w:rFonts w:eastAsia="宋体"/>
                <w:sz w:val="22"/>
                <w:szCs w:val="28"/>
                <w:lang w:eastAsia="zh-CN"/>
              </w:rPr>
            </w:pPr>
            <w:r w:rsidRPr="00CD4D6A">
              <w:rPr>
                <w:iCs/>
              </w:rPr>
              <w:t xml:space="preserve"> </w:t>
            </w:r>
          </w:p>
        </w:tc>
      </w:tr>
    </w:tbl>
    <w:p w14:paraId="39206C68" w14:textId="61C5BC22" w:rsidR="00C410BD" w:rsidRDefault="00C410BD" w:rsidP="00CD4D6A">
      <w:pPr>
        <w:spacing w:after="120" w:line="259" w:lineRule="auto"/>
        <w:rPr>
          <w:rFonts w:eastAsia="宋体"/>
          <w:sz w:val="22"/>
          <w:szCs w:val="28"/>
          <w:lang w:eastAsia="zh-CN"/>
        </w:rPr>
      </w:pPr>
    </w:p>
    <w:p w14:paraId="48C5032C" w14:textId="07765F15" w:rsidR="00C57E16" w:rsidRDefault="00C57E16" w:rsidP="00E04A61">
      <w:pPr>
        <w:numPr>
          <w:ilvl w:val="0"/>
          <w:numId w:val="8"/>
        </w:numPr>
        <w:spacing w:after="120" w:line="259" w:lineRule="auto"/>
        <w:ind w:left="641" w:hanging="357"/>
        <w:rPr>
          <w:rFonts w:eastAsia="宋体"/>
          <w:sz w:val="22"/>
          <w:szCs w:val="28"/>
          <w:lang w:eastAsia="zh-CN"/>
        </w:rPr>
      </w:pPr>
      <w:r w:rsidRPr="00274CF5">
        <w:rPr>
          <w:rFonts w:eastAsia="宋体"/>
          <w:sz w:val="22"/>
          <w:szCs w:val="28"/>
          <w:lang w:eastAsia="zh-CN"/>
        </w:rPr>
        <w:t>How to indicate the association of RS resource instances to Tx TEGs.</w:t>
      </w:r>
    </w:p>
    <w:p w14:paraId="632A6445" w14:textId="278C733D" w:rsidR="00C410BD" w:rsidRDefault="00C410BD" w:rsidP="00C410BD">
      <w:pPr>
        <w:spacing w:after="120" w:line="259" w:lineRule="auto"/>
        <w:rPr>
          <w:rFonts w:eastAsia="宋体"/>
          <w:sz w:val="22"/>
          <w:szCs w:val="28"/>
          <w:lang w:eastAsia="zh-CN"/>
        </w:rPr>
      </w:pPr>
      <w:r>
        <w:rPr>
          <w:rFonts w:eastAsia="宋体"/>
          <w:sz w:val="22"/>
          <w:szCs w:val="28"/>
          <w:lang w:eastAsia="zh-CN"/>
        </w:rPr>
        <w:t>We think this is up to RAN1 to decide.</w:t>
      </w:r>
    </w:p>
    <w:p w14:paraId="6B5661A6" w14:textId="59307051" w:rsidR="00C57E16" w:rsidRPr="00842017" w:rsidRDefault="00C57E16" w:rsidP="00E04A61">
      <w:pPr>
        <w:numPr>
          <w:ilvl w:val="0"/>
          <w:numId w:val="8"/>
        </w:numPr>
        <w:spacing w:after="120" w:line="259" w:lineRule="auto"/>
        <w:ind w:left="641" w:hanging="357"/>
        <w:rPr>
          <w:rFonts w:eastAsia="宋体"/>
          <w:sz w:val="22"/>
          <w:szCs w:val="28"/>
          <w:lang w:eastAsia="zh-CN"/>
        </w:rPr>
      </w:pPr>
      <w:r w:rsidRPr="00274CF5">
        <w:rPr>
          <w:rFonts w:eastAsia="宋体"/>
          <w:sz w:val="22"/>
          <w:szCs w:val="28"/>
          <w:lang w:eastAsia="zh-CN"/>
        </w:rPr>
        <w:t>Whether a measurement or RS resource could be mapped to multiple TEGs</w:t>
      </w:r>
    </w:p>
    <w:p w14:paraId="6ED57571" w14:textId="5FA37157" w:rsidR="00C410BD" w:rsidRPr="001536CC" w:rsidRDefault="00842017" w:rsidP="001536CC">
      <w:pPr>
        <w:spacing w:after="120" w:line="259" w:lineRule="auto"/>
        <w:rPr>
          <w:rFonts w:eastAsia="宋体"/>
          <w:sz w:val="22"/>
          <w:szCs w:val="28"/>
          <w:lang w:eastAsia="zh-CN"/>
        </w:rPr>
      </w:pPr>
      <w:r w:rsidRPr="001536CC">
        <w:rPr>
          <w:rFonts w:eastAsia="宋体"/>
          <w:sz w:val="22"/>
          <w:szCs w:val="28"/>
          <w:lang w:eastAsia="zh-CN"/>
        </w:rPr>
        <w:t xml:space="preserve">In our understanding, a </w:t>
      </w:r>
      <w:r w:rsidRPr="00274CF5">
        <w:rPr>
          <w:rFonts w:eastAsia="宋体"/>
          <w:sz w:val="22"/>
          <w:szCs w:val="28"/>
          <w:lang w:eastAsia="zh-CN"/>
        </w:rPr>
        <w:t>measurement or RS resource could be mapped to multiple TEGs</w:t>
      </w:r>
      <w:r>
        <w:rPr>
          <w:rFonts w:eastAsia="宋体"/>
          <w:sz w:val="22"/>
          <w:szCs w:val="28"/>
          <w:lang w:eastAsia="zh-CN"/>
        </w:rPr>
        <w:t xml:space="preserve"> according to following RAN1 agreements.</w:t>
      </w:r>
    </w:p>
    <w:tbl>
      <w:tblPr>
        <w:tblStyle w:val="af6"/>
        <w:tblW w:w="0" w:type="auto"/>
        <w:tblLook w:val="04A0" w:firstRow="1" w:lastRow="0" w:firstColumn="1" w:lastColumn="0" w:noHBand="0" w:noVBand="1"/>
      </w:tblPr>
      <w:tblGrid>
        <w:gridCol w:w="9629"/>
      </w:tblGrid>
      <w:tr w:rsidR="00C410BD" w14:paraId="2D2A7304" w14:textId="77777777" w:rsidTr="00C410BD">
        <w:tc>
          <w:tcPr>
            <w:tcW w:w="9629" w:type="dxa"/>
          </w:tcPr>
          <w:p w14:paraId="2F705AC3" w14:textId="77777777" w:rsidR="00C410BD" w:rsidRDefault="00C410BD" w:rsidP="00C410BD">
            <w:pPr>
              <w:numPr>
                <w:ilvl w:val="0"/>
                <w:numId w:val="8"/>
              </w:numPr>
              <w:tabs>
                <w:tab w:val="left" w:pos="720"/>
              </w:tabs>
              <w:spacing w:after="0"/>
              <w:jc w:val="both"/>
              <w:rPr>
                <w:rFonts w:eastAsia="Times New Roman" w:cs="Times"/>
              </w:rPr>
            </w:pPr>
            <w:r>
              <w:rPr>
                <w:rFonts w:eastAsia="Times New Roman" w:cs="Times"/>
              </w:rPr>
              <w:t>Subject to UE capability, support the LMF to request a UE to optionally measure the same DL PRS resource of a TRP with N different UE Rx TEGs and report the corresponding multiple RSTD measurements.</w:t>
            </w:r>
          </w:p>
          <w:p w14:paraId="62B3F77D" w14:textId="5D0D9C3C" w:rsidR="00C410BD" w:rsidRDefault="00C410BD" w:rsidP="001536CC">
            <w:pPr>
              <w:numPr>
                <w:ilvl w:val="2"/>
                <w:numId w:val="8"/>
              </w:numPr>
              <w:tabs>
                <w:tab w:val="left" w:pos="2160"/>
              </w:tabs>
              <w:spacing w:after="0"/>
              <w:jc w:val="both"/>
              <w:rPr>
                <w:sz w:val="22"/>
                <w:szCs w:val="22"/>
                <w:lang w:eastAsia="zh-CN"/>
              </w:rPr>
            </w:pPr>
            <w:r>
              <w:rPr>
                <w:rFonts w:eastAsia="Times New Roman" w:cs="Times"/>
              </w:rPr>
              <w:t>N</w:t>
            </w:r>
            <w:proofErr w:type="gramStart"/>
            <w:r>
              <w:rPr>
                <w:rFonts w:eastAsia="Times New Roman" w:cs="Times"/>
              </w:rPr>
              <w:t>=</w:t>
            </w:r>
            <w:r>
              <w:rPr>
                <w:rFonts w:eastAsia="Times New Roman" w:cs="Times"/>
                <w:highlight w:val="yellow"/>
              </w:rPr>
              <w:t>[</w:t>
            </w:r>
            <w:proofErr w:type="gramEnd"/>
            <w:r>
              <w:rPr>
                <w:rFonts w:eastAsia="Times New Roman" w:cs="Times"/>
                <w:highlight w:val="yellow"/>
              </w:rPr>
              <w:t>2, 3, 4, 6, 8]</w:t>
            </w:r>
            <w:r>
              <w:rPr>
                <w:rStyle w:val="apple-converted-space"/>
                <w:rFonts w:eastAsia="Times New Roman" w:cs="Times"/>
                <w:highlight w:val="yellow"/>
              </w:rPr>
              <w:t> </w:t>
            </w:r>
            <w:r>
              <w:rPr>
                <w:rFonts w:eastAsia="Times New Roman" w:cs="Times"/>
                <w:highlight w:val="yellow"/>
              </w:rPr>
              <w:t>(FFS:</w:t>
            </w:r>
            <w:r>
              <w:rPr>
                <w:rStyle w:val="apple-converted-space"/>
                <w:rFonts w:eastAsia="Times New Roman" w:cs="Times"/>
                <w:highlight w:val="yellow"/>
              </w:rPr>
              <w:t> </w:t>
            </w:r>
            <w:r>
              <w:rPr>
                <w:rFonts w:eastAsia="Times New Roman" w:cs="Times"/>
                <w:highlight w:val="yellow"/>
              </w:rPr>
              <w:t>other values),</w:t>
            </w:r>
            <w:r>
              <w:rPr>
                <w:rStyle w:val="apple-converted-space"/>
                <w:rFonts w:eastAsia="Times New Roman" w:cs="Times"/>
                <w:highlight w:val="yellow"/>
              </w:rPr>
              <w:t> </w:t>
            </w:r>
            <w:r>
              <w:rPr>
                <w:rFonts w:eastAsia="Times New Roman" w:cs="Times"/>
              </w:rPr>
              <w:t>where the maximum value of N depends on UE capability</w:t>
            </w:r>
          </w:p>
        </w:tc>
      </w:tr>
    </w:tbl>
    <w:p w14:paraId="59D9D56E" w14:textId="3FB39D4A" w:rsidR="002A17D2" w:rsidRPr="00E06A5F" w:rsidRDefault="002A17D2" w:rsidP="002A17D2">
      <w:pPr>
        <w:spacing w:before="120" w:after="0"/>
        <w:rPr>
          <w:b/>
          <w:bCs/>
          <w:i/>
          <w:iCs/>
          <w:sz w:val="22"/>
          <w:szCs w:val="22"/>
          <w:lang w:val="en-US"/>
        </w:rPr>
      </w:pPr>
      <w:r>
        <w:rPr>
          <w:b/>
          <w:bCs/>
          <w:i/>
          <w:iCs/>
          <w:sz w:val="22"/>
          <w:szCs w:val="22"/>
          <w:lang w:val="en-US"/>
        </w:rPr>
        <w:t xml:space="preserve">Observation </w:t>
      </w:r>
      <w:r w:rsidRPr="00E06A5F">
        <w:rPr>
          <w:b/>
          <w:bCs/>
          <w:i/>
          <w:iCs/>
          <w:sz w:val="22"/>
          <w:szCs w:val="22"/>
          <w:lang w:val="en-US"/>
        </w:rPr>
        <w:t>1:</w:t>
      </w:r>
      <w:r>
        <w:rPr>
          <w:b/>
          <w:bCs/>
          <w:i/>
          <w:iCs/>
          <w:sz w:val="22"/>
          <w:szCs w:val="22"/>
          <w:lang w:val="en-US"/>
        </w:rPr>
        <w:t xml:space="preserve"> Regarding UE behavior for timing error mitigation</w:t>
      </w:r>
    </w:p>
    <w:p w14:paraId="743B7ABC" w14:textId="19A631FA" w:rsidR="00F54126" w:rsidRPr="00274CF5" w:rsidRDefault="00F54126" w:rsidP="00E04A61">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 xml:space="preserve">The maximum number of TEGs that a UE/TRP may </w:t>
      </w:r>
      <w:r w:rsidRPr="00F54126">
        <w:rPr>
          <w:rFonts w:eastAsia="宋体"/>
          <w:b/>
          <w:bCs/>
          <w:i/>
          <w:iCs/>
          <w:sz w:val="22"/>
          <w:szCs w:val="28"/>
          <w:lang w:eastAsia="zh-CN"/>
        </w:rPr>
        <w:t xml:space="preserve">be </w:t>
      </w:r>
      <w:r w:rsidRPr="00274CF5">
        <w:rPr>
          <w:rFonts w:eastAsia="宋体"/>
          <w:b/>
          <w:bCs/>
          <w:i/>
          <w:iCs/>
          <w:sz w:val="22"/>
          <w:szCs w:val="28"/>
          <w:lang w:eastAsia="zh-CN"/>
        </w:rPr>
        <w:t>configure</w:t>
      </w:r>
      <w:r w:rsidRPr="00F54126">
        <w:rPr>
          <w:rFonts w:eastAsia="宋体"/>
          <w:b/>
          <w:bCs/>
          <w:i/>
          <w:iCs/>
          <w:sz w:val="22"/>
          <w:szCs w:val="28"/>
          <w:lang w:eastAsia="zh-CN"/>
        </w:rPr>
        <w:t>d should be based on UE capability</w:t>
      </w:r>
      <w:r>
        <w:rPr>
          <w:rFonts w:eastAsia="宋体"/>
          <w:b/>
          <w:bCs/>
          <w:i/>
          <w:iCs/>
          <w:sz w:val="22"/>
          <w:szCs w:val="28"/>
          <w:lang w:eastAsia="zh-CN"/>
        </w:rPr>
        <w:t xml:space="preserve"> and</w:t>
      </w:r>
      <w:r w:rsidRPr="00F54126">
        <w:rPr>
          <w:rFonts w:eastAsia="宋体"/>
          <w:b/>
          <w:bCs/>
          <w:i/>
          <w:iCs/>
          <w:sz w:val="22"/>
          <w:szCs w:val="28"/>
          <w:lang w:eastAsia="zh-CN"/>
        </w:rPr>
        <w:t xml:space="preserve"> </w:t>
      </w:r>
      <w:r>
        <w:rPr>
          <w:rFonts w:eastAsia="宋体"/>
          <w:b/>
          <w:bCs/>
          <w:i/>
          <w:iCs/>
          <w:sz w:val="22"/>
          <w:szCs w:val="28"/>
          <w:lang w:eastAsia="zh-CN"/>
        </w:rPr>
        <w:t>the number would</w:t>
      </w:r>
      <w:r w:rsidRPr="00F54126">
        <w:rPr>
          <w:rFonts w:eastAsia="宋体"/>
          <w:b/>
          <w:bCs/>
          <w:i/>
          <w:iCs/>
          <w:sz w:val="22"/>
          <w:szCs w:val="28"/>
          <w:lang w:eastAsia="zh-CN"/>
        </w:rPr>
        <w:t xml:space="preserve"> </w:t>
      </w:r>
      <w:r>
        <w:rPr>
          <w:rFonts w:eastAsia="宋体"/>
          <w:b/>
          <w:bCs/>
          <w:i/>
          <w:iCs/>
          <w:sz w:val="22"/>
          <w:szCs w:val="28"/>
          <w:lang w:eastAsia="zh-CN"/>
        </w:rPr>
        <w:t xml:space="preserve">not </w:t>
      </w:r>
      <w:r w:rsidRPr="00F54126">
        <w:rPr>
          <w:rFonts w:eastAsia="宋体"/>
          <w:b/>
          <w:bCs/>
          <w:i/>
          <w:iCs/>
          <w:sz w:val="22"/>
          <w:szCs w:val="28"/>
          <w:lang w:eastAsia="zh-CN"/>
        </w:rPr>
        <w:t>change from time to time.</w:t>
      </w:r>
    </w:p>
    <w:p w14:paraId="5BF47DC2" w14:textId="210D53B8" w:rsidR="00CE365A" w:rsidRPr="00F54126" w:rsidRDefault="00F54126" w:rsidP="00E04A61">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 xml:space="preserve">Rx TEGs and </w:t>
      </w:r>
      <w:proofErr w:type="spellStart"/>
      <w:r w:rsidRPr="00274CF5">
        <w:rPr>
          <w:rFonts w:eastAsia="宋体"/>
          <w:b/>
          <w:bCs/>
          <w:i/>
          <w:iCs/>
          <w:sz w:val="22"/>
          <w:szCs w:val="28"/>
          <w:lang w:eastAsia="zh-CN"/>
        </w:rPr>
        <w:t>RxTx</w:t>
      </w:r>
      <w:proofErr w:type="spellEnd"/>
      <w:r w:rsidRPr="00274CF5">
        <w:rPr>
          <w:rFonts w:eastAsia="宋体"/>
          <w:b/>
          <w:bCs/>
          <w:i/>
          <w:iCs/>
          <w:sz w:val="22"/>
          <w:szCs w:val="28"/>
          <w:lang w:eastAsia="zh-CN"/>
        </w:rPr>
        <w:t xml:space="preserve"> TEGs </w:t>
      </w:r>
      <w:r>
        <w:rPr>
          <w:rFonts w:eastAsia="宋体"/>
          <w:b/>
          <w:bCs/>
          <w:i/>
          <w:iCs/>
          <w:sz w:val="22"/>
          <w:szCs w:val="28"/>
          <w:lang w:eastAsia="zh-CN"/>
        </w:rPr>
        <w:t>can</w:t>
      </w:r>
      <w:r w:rsidRPr="00274CF5">
        <w:rPr>
          <w:rFonts w:eastAsia="宋体"/>
          <w:b/>
          <w:bCs/>
          <w:i/>
          <w:iCs/>
          <w:sz w:val="22"/>
          <w:szCs w:val="28"/>
          <w:lang w:eastAsia="zh-CN"/>
        </w:rPr>
        <w:t xml:space="preserve"> be configured (including timing error margins) within a measurement report</w:t>
      </w:r>
    </w:p>
    <w:p w14:paraId="0B854D34" w14:textId="0E6E6390" w:rsidR="00F54126" w:rsidRPr="00F54126" w:rsidRDefault="00F54126" w:rsidP="00E04A61">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How to indicate the association of RS resource instances to Tx TEGs</w:t>
      </w:r>
      <w:r>
        <w:rPr>
          <w:rFonts w:eastAsia="宋体"/>
          <w:b/>
          <w:bCs/>
          <w:i/>
          <w:iCs/>
          <w:sz w:val="22"/>
          <w:szCs w:val="28"/>
          <w:lang w:eastAsia="zh-CN"/>
        </w:rPr>
        <w:t xml:space="preserve"> is up to RAN1.</w:t>
      </w:r>
    </w:p>
    <w:p w14:paraId="78D8AA9D" w14:textId="3CCC29FD" w:rsidR="00F54126" w:rsidRPr="00F54126" w:rsidRDefault="00F54126" w:rsidP="00E04A61">
      <w:pPr>
        <w:numPr>
          <w:ilvl w:val="0"/>
          <w:numId w:val="8"/>
        </w:numPr>
        <w:spacing w:after="120" w:line="259" w:lineRule="auto"/>
        <w:ind w:left="641" w:hanging="357"/>
        <w:rPr>
          <w:rFonts w:eastAsia="宋体"/>
          <w:b/>
          <w:bCs/>
          <w:i/>
          <w:iCs/>
          <w:sz w:val="22"/>
          <w:szCs w:val="28"/>
          <w:lang w:eastAsia="zh-CN"/>
        </w:rPr>
      </w:pPr>
      <w:r>
        <w:rPr>
          <w:rFonts w:eastAsia="宋体"/>
          <w:b/>
          <w:bCs/>
          <w:i/>
          <w:iCs/>
          <w:sz w:val="22"/>
          <w:szCs w:val="28"/>
          <w:lang w:eastAsia="zh-CN"/>
        </w:rPr>
        <w:t>A</w:t>
      </w:r>
      <w:r w:rsidRPr="00F54126">
        <w:rPr>
          <w:rFonts w:eastAsia="宋体"/>
          <w:b/>
          <w:bCs/>
          <w:i/>
          <w:iCs/>
          <w:sz w:val="22"/>
          <w:szCs w:val="28"/>
          <w:lang w:eastAsia="zh-CN"/>
        </w:rPr>
        <w:t xml:space="preserve"> </w:t>
      </w:r>
      <w:r w:rsidRPr="00274CF5">
        <w:rPr>
          <w:rFonts w:eastAsia="宋体"/>
          <w:b/>
          <w:bCs/>
          <w:i/>
          <w:iCs/>
          <w:sz w:val="22"/>
          <w:szCs w:val="28"/>
          <w:lang w:eastAsia="zh-CN"/>
        </w:rPr>
        <w:t>measurement or RS resource could be mapped to multiple TEGs</w:t>
      </w:r>
    </w:p>
    <w:p w14:paraId="019C83E8" w14:textId="3AE37A3F" w:rsidR="00D1301F" w:rsidRDefault="00D1301F" w:rsidP="006C0677">
      <w:pPr>
        <w:spacing w:before="240" w:after="0"/>
        <w:rPr>
          <w:sz w:val="22"/>
          <w:szCs w:val="22"/>
          <w:lang w:eastAsia="zh-CN"/>
        </w:rPr>
      </w:pPr>
    </w:p>
    <w:p w14:paraId="43D59F20" w14:textId="1A50B1DC" w:rsidR="00F54126" w:rsidRPr="00F54126" w:rsidRDefault="00F54126" w:rsidP="00F54126">
      <w:pPr>
        <w:spacing w:before="240"/>
        <w:rPr>
          <w:b/>
          <w:bCs/>
          <w:i/>
          <w:iCs/>
          <w:sz w:val="22"/>
          <w:szCs w:val="22"/>
          <w:u w:val="single"/>
          <w:lang w:eastAsia="zh-CN"/>
        </w:rPr>
      </w:pPr>
      <w:r w:rsidRPr="00F54126">
        <w:rPr>
          <w:b/>
          <w:bCs/>
          <w:i/>
          <w:iCs/>
          <w:sz w:val="22"/>
          <w:szCs w:val="22"/>
          <w:u w:val="single"/>
          <w:lang w:eastAsia="zh-CN"/>
        </w:rPr>
        <w:lastRenderedPageBreak/>
        <w:t>Timing error margin</w:t>
      </w:r>
    </w:p>
    <w:tbl>
      <w:tblPr>
        <w:tblStyle w:val="af6"/>
        <w:tblW w:w="0" w:type="auto"/>
        <w:tblLook w:val="04A0" w:firstRow="1" w:lastRow="0" w:firstColumn="1" w:lastColumn="0" w:noHBand="0" w:noVBand="1"/>
      </w:tblPr>
      <w:tblGrid>
        <w:gridCol w:w="9629"/>
      </w:tblGrid>
      <w:tr w:rsidR="00F54126" w14:paraId="0E953FC5" w14:textId="77777777" w:rsidTr="00F54126">
        <w:tc>
          <w:tcPr>
            <w:tcW w:w="9629" w:type="dxa"/>
          </w:tcPr>
          <w:p w14:paraId="0EBC196C" w14:textId="77777777" w:rsidR="00F54126" w:rsidRPr="00274CF5" w:rsidRDefault="00F54126" w:rsidP="00F54126">
            <w:pPr>
              <w:spacing w:line="259" w:lineRule="auto"/>
              <w:rPr>
                <w:rFonts w:eastAsia="宋体"/>
                <w:b/>
                <w:u w:val="single"/>
                <w:lang w:val="sv-SE" w:eastAsia="zh-CN"/>
              </w:rPr>
            </w:pPr>
            <w:r w:rsidRPr="00274CF5">
              <w:rPr>
                <w:rFonts w:eastAsia="宋体"/>
                <w:b/>
                <w:u w:val="single"/>
                <w:lang w:val="sv-SE" w:eastAsia="zh-CN"/>
              </w:rPr>
              <w:t>I</w:t>
            </w:r>
            <w:r w:rsidRPr="00274CF5">
              <w:rPr>
                <w:rFonts w:eastAsia="宋体" w:hint="eastAsia"/>
                <w:b/>
                <w:u w:val="single"/>
                <w:lang w:val="sv-SE" w:eastAsia="zh-CN"/>
              </w:rPr>
              <w:t xml:space="preserve">ssue 1-2-2 The </w:t>
            </w:r>
            <w:r w:rsidRPr="00274CF5">
              <w:rPr>
                <w:rFonts w:eastAsia="宋体"/>
                <w:b/>
                <w:u w:val="single"/>
                <w:lang w:val="sv-SE" w:eastAsia="zh-CN"/>
              </w:rPr>
              <w:t>value</w:t>
            </w:r>
            <w:r w:rsidRPr="00274CF5">
              <w:rPr>
                <w:rFonts w:eastAsia="宋体" w:hint="eastAsia"/>
                <w:b/>
                <w:u w:val="single"/>
                <w:lang w:val="sv-SE" w:eastAsia="zh-CN"/>
              </w:rPr>
              <w:t>s of</w:t>
            </w:r>
            <w:r w:rsidRPr="00274CF5">
              <w:rPr>
                <w:rFonts w:eastAsia="宋体"/>
                <w:b/>
                <w:u w:val="single"/>
                <w:lang w:val="sv-SE" w:eastAsia="zh-CN"/>
              </w:rPr>
              <w:t xml:space="preserve"> timing error margins associated with TEGs.</w:t>
            </w:r>
          </w:p>
          <w:p w14:paraId="61280831" w14:textId="77777777" w:rsidR="00F54126" w:rsidRPr="00274CF5" w:rsidRDefault="00F54126" w:rsidP="00F54126">
            <w:pPr>
              <w:spacing w:line="259" w:lineRule="auto"/>
              <w:rPr>
                <w:rFonts w:eastAsia="MS Mincho"/>
                <w:bCs/>
              </w:rPr>
            </w:pPr>
            <w:r w:rsidRPr="00274CF5">
              <w:rPr>
                <w:rFonts w:eastAsia="MS Mincho" w:hint="eastAsia"/>
                <w:bCs/>
              </w:rPr>
              <w:t xml:space="preserve">FFS: </w:t>
            </w:r>
          </w:p>
          <w:p w14:paraId="57CF3656" w14:textId="77777777" w:rsidR="00F54126" w:rsidRPr="00274CF5" w:rsidRDefault="00F54126" w:rsidP="00F54126">
            <w:pPr>
              <w:numPr>
                <w:ilvl w:val="0"/>
                <w:numId w:val="8"/>
              </w:numPr>
              <w:spacing w:after="120" w:line="259" w:lineRule="auto"/>
              <w:ind w:left="720"/>
              <w:rPr>
                <w:rFonts w:eastAsia="宋体"/>
                <w:szCs w:val="24"/>
                <w:lang w:val="fr-FR" w:eastAsia="zh-CN"/>
              </w:rPr>
            </w:pPr>
            <w:r w:rsidRPr="00274CF5">
              <w:rPr>
                <w:rFonts w:eastAsia="宋体"/>
                <w:szCs w:val="24"/>
                <w:lang w:val="fr-FR" w:eastAsia="zh-CN"/>
              </w:rPr>
              <w:t xml:space="preserve">Option </w:t>
            </w:r>
            <w:proofErr w:type="gramStart"/>
            <w:r w:rsidRPr="00274CF5">
              <w:rPr>
                <w:rFonts w:eastAsia="宋体"/>
                <w:szCs w:val="24"/>
                <w:lang w:val="fr-FR" w:eastAsia="zh-CN"/>
              </w:rPr>
              <w:t>1:</w:t>
            </w:r>
            <w:proofErr w:type="gramEnd"/>
            <w:r w:rsidRPr="00274CF5">
              <w:rPr>
                <w:rFonts w:eastAsia="宋体"/>
                <w:szCs w:val="24"/>
                <w:lang w:val="fr-FR" w:eastAsia="zh-CN"/>
              </w:rPr>
              <w:t xml:space="preserve"> (Qualcomm, CATT, vivo, Ericsson</w:t>
            </w:r>
            <w:r w:rsidRPr="00274CF5">
              <w:rPr>
                <w:rFonts w:eastAsia="宋体" w:hint="eastAsia"/>
                <w:szCs w:val="24"/>
                <w:lang w:val="fr-FR" w:eastAsia="zh-CN"/>
              </w:rPr>
              <w:t>, ZTE</w:t>
            </w:r>
            <w:r w:rsidRPr="00274CF5">
              <w:rPr>
                <w:rFonts w:eastAsia="宋体"/>
                <w:szCs w:val="24"/>
                <w:lang w:val="fr-FR" w:eastAsia="zh-CN"/>
              </w:rPr>
              <w:t>)</w:t>
            </w:r>
          </w:p>
          <w:p w14:paraId="436468B8" w14:textId="77777777" w:rsidR="00F54126" w:rsidRPr="00274CF5" w:rsidRDefault="00F54126" w:rsidP="00F54126">
            <w:pPr>
              <w:numPr>
                <w:ilvl w:val="1"/>
                <w:numId w:val="8"/>
              </w:numPr>
              <w:spacing w:after="120" w:line="259" w:lineRule="auto"/>
              <w:rPr>
                <w:rFonts w:eastAsia="MS Mincho"/>
                <w:bCs/>
              </w:rPr>
            </w:pPr>
            <w:r w:rsidRPr="00274CF5">
              <w:rPr>
                <w:rFonts w:eastAsia="MS Mincho"/>
                <w:bCs/>
              </w:rPr>
              <w:t>It is within RAN4 scope to recommend a useful range of values for timing error margins associated with TEGs.</w:t>
            </w:r>
          </w:p>
          <w:p w14:paraId="7E122EC3" w14:textId="77777777" w:rsidR="00F54126" w:rsidRPr="00274CF5" w:rsidRDefault="00F54126" w:rsidP="00F54126">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1a: (Qualcomm, Ericsson)</w:t>
            </w:r>
          </w:p>
          <w:p w14:paraId="1A98D977" w14:textId="77777777" w:rsidR="00F54126" w:rsidRPr="00274CF5" w:rsidRDefault="00F54126" w:rsidP="00F54126">
            <w:pPr>
              <w:numPr>
                <w:ilvl w:val="1"/>
                <w:numId w:val="8"/>
              </w:numPr>
              <w:spacing w:after="120" w:line="259" w:lineRule="auto"/>
              <w:rPr>
                <w:rFonts w:eastAsia="MS Mincho"/>
                <w:bCs/>
              </w:rPr>
            </w:pPr>
            <w:r w:rsidRPr="00274CF5">
              <w:rPr>
                <w:rFonts w:eastAsia="MS Mincho"/>
                <w:bCs/>
              </w:rPr>
              <w:t>Configuring TEGs with different timing error margins, subject to UE capability, should be supported.</w:t>
            </w:r>
          </w:p>
          <w:p w14:paraId="74DB6FFC" w14:textId="77777777" w:rsidR="00F54126" w:rsidRPr="00274CF5" w:rsidRDefault="00F54126" w:rsidP="00F54126">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2: (Huawei, Intel, Nokia)</w:t>
            </w:r>
          </w:p>
          <w:p w14:paraId="67F3C9E5" w14:textId="1867AE76" w:rsidR="00F54126" w:rsidRDefault="00F54126" w:rsidP="00F54126">
            <w:pPr>
              <w:numPr>
                <w:ilvl w:val="1"/>
                <w:numId w:val="8"/>
              </w:numPr>
              <w:spacing w:after="120" w:line="259" w:lineRule="auto"/>
              <w:rPr>
                <w:sz w:val="22"/>
                <w:szCs w:val="22"/>
                <w:lang w:eastAsia="zh-CN"/>
              </w:rPr>
            </w:pPr>
            <w:r w:rsidRPr="00274CF5">
              <w:rPr>
                <w:rFonts w:eastAsia="等线" w:hint="eastAsia"/>
                <w:bCs/>
                <w:lang w:eastAsia="zh-CN"/>
              </w:rPr>
              <w:t>FFS</w:t>
            </w:r>
          </w:p>
        </w:tc>
      </w:tr>
    </w:tbl>
    <w:p w14:paraId="7E624B5D" w14:textId="7FE8EA47" w:rsidR="00F54126" w:rsidRDefault="00987F28" w:rsidP="006C0677">
      <w:pPr>
        <w:spacing w:before="240" w:after="0"/>
        <w:rPr>
          <w:sz w:val="22"/>
          <w:szCs w:val="22"/>
          <w:lang w:eastAsia="zh-CN"/>
        </w:rPr>
      </w:pPr>
      <w:r>
        <w:rPr>
          <w:sz w:val="22"/>
          <w:szCs w:val="22"/>
          <w:lang w:eastAsia="zh-CN"/>
        </w:rPr>
        <w:t>In our view,</w:t>
      </w:r>
      <w:r w:rsidR="00F54126">
        <w:rPr>
          <w:sz w:val="22"/>
          <w:szCs w:val="22"/>
          <w:lang w:eastAsia="zh-CN"/>
        </w:rPr>
        <w:t xml:space="preserve"> timing error margins are needed to differentiate TEGs. RRM requirements to verify TEG asso</w:t>
      </w:r>
      <w:r w:rsidR="00CD25B4">
        <w:rPr>
          <w:sz w:val="22"/>
          <w:szCs w:val="22"/>
          <w:lang w:eastAsia="zh-CN"/>
        </w:rPr>
        <w:t xml:space="preserve">ciation </w:t>
      </w:r>
      <w:r w:rsidR="00703F07">
        <w:rPr>
          <w:sz w:val="22"/>
          <w:szCs w:val="22"/>
          <w:lang w:eastAsia="zh-CN"/>
        </w:rPr>
        <w:t>would</w:t>
      </w:r>
      <w:r w:rsidR="00CD25B4">
        <w:rPr>
          <w:sz w:val="22"/>
          <w:szCs w:val="22"/>
          <w:lang w:eastAsia="zh-CN"/>
        </w:rPr>
        <w:t xml:space="preserve"> also need to be dependent of timing error margins.</w:t>
      </w:r>
      <w:r w:rsidR="00625F67">
        <w:rPr>
          <w:sz w:val="22"/>
          <w:szCs w:val="22"/>
          <w:lang w:eastAsia="zh-CN"/>
        </w:rPr>
        <w:t xml:space="preserve"> It is necessary that RAN4 </w:t>
      </w:r>
      <w:r w:rsidR="00703F07">
        <w:rPr>
          <w:sz w:val="22"/>
          <w:szCs w:val="22"/>
          <w:lang w:eastAsia="zh-CN"/>
        </w:rPr>
        <w:t xml:space="preserve">is to </w:t>
      </w:r>
      <w:r w:rsidR="00625F67">
        <w:rPr>
          <w:sz w:val="22"/>
          <w:szCs w:val="22"/>
          <w:lang w:eastAsia="zh-CN"/>
        </w:rPr>
        <w:t>determine a range of values.</w:t>
      </w:r>
    </w:p>
    <w:p w14:paraId="453CF571" w14:textId="107929D6" w:rsidR="00625F67" w:rsidRPr="00274CF5" w:rsidRDefault="00625F67" w:rsidP="00625F67">
      <w:pPr>
        <w:spacing w:before="240" w:after="0"/>
        <w:rPr>
          <w:b/>
          <w:bCs/>
          <w:i/>
          <w:iCs/>
          <w:sz w:val="22"/>
          <w:szCs w:val="22"/>
          <w:lang w:val="en-US"/>
        </w:rPr>
      </w:pPr>
      <w:r w:rsidRPr="00E06A5F">
        <w:rPr>
          <w:rFonts w:hint="eastAsia"/>
          <w:b/>
          <w:bCs/>
          <w:i/>
          <w:iCs/>
          <w:sz w:val="22"/>
          <w:szCs w:val="22"/>
          <w:lang w:val="en-US"/>
        </w:rPr>
        <w:t>P</w:t>
      </w:r>
      <w:r w:rsidRPr="00E06A5F">
        <w:rPr>
          <w:b/>
          <w:bCs/>
          <w:i/>
          <w:iCs/>
          <w:sz w:val="22"/>
          <w:szCs w:val="22"/>
          <w:lang w:val="en-US"/>
        </w:rPr>
        <w:t xml:space="preserve">roposal </w:t>
      </w:r>
      <w:r>
        <w:rPr>
          <w:b/>
          <w:bCs/>
          <w:i/>
          <w:iCs/>
          <w:sz w:val="22"/>
          <w:szCs w:val="22"/>
          <w:lang w:val="en-US"/>
        </w:rPr>
        <w:t>3</w:t>
      </w:r>
      <w:r w:rsidRPr="00E06A5F">
        <w:rPr>
          <w:b/>
          <w:bCs/>
          <w:i/>
          <w:iCs/>
          <w:sz w:val="22"/>
          <w:szCs w:val="22"/>
          <w:lang w:val="en-US"/>
        </w:rPr>
        <w:t>:</w:t>
      </w:r>
      <w:r>
        <w:rPr>
          <w:b/>
          <w:bCs/>
          <w:i/>
          <w:iCs/>
          <w:sz w:val="22"/>
          <w:szCs w:val="22"/>
          <w:lang w:val="en-US"/>
        </w:rPr>
        <w:t xml:space="preserve"> RAN4 </w:t>
      </w:r>
      <w:r w:rsidRPr="00274CF5">
        <w:rPr>
          <w:b/>
          <w:bCs/>
          <w:i/>
          <w:iCs/>
          <w:sz w:val="22"/>
          <w:szCs w:val="22"/>
          <w:lang w:val="en-US"/>
        </w:rPr>
        <w:t>to recommend a range of values for timing error margins associated with TEGs.</w:t>
      </w:r>
    </w:p>
    <w:p w14:paraId="19F6F976" w14:textId="4EA0CC83" w:rsidR="00625F67" w:rsidRDefault="00625F67" w:rsidP="00625F67">
      <w:pPr>
        <w:spacing w:before="240" w:after="0"/>
        <w:rPr>
          <w:sz w:val="22"/>
          <w:szCs w:val="22"/>
          <w:lang w:eastAsia="zh-CN"/>
        </w:rPr>
      </w:pPr>
    </w:p>
    <w:p w14:paraId="5B1B78AE" w14:textId="781C91EF" w:rsidR="00625F67" w:rsidRPr="00703F07" w:rsidRDefault="00703F07" w:rsidP="00703F07">
      <w:pPr>
        <w:spacing w:before="240"/>
        <w:rPr>
          <w:b/>
          <w:bCs/>
          <w:sz w:val="22"/>
          <w:szCs w:val="22"/>
          <w:u w:val="single"/>
          <w:lang w:eastAsia="zh-CN"/>
        </w:rPr>
      </w:pPr>
      <w:r w:rsidRPr="00703F07">
        <w:rPr>
          <w:b/>
          <w:bCs/>
          <w:sz w:val="22"/>
          <w:szCs w:val="22"/>
          <w:u w:val="single"/>
          <w:lang w:eastAsia="zh-CN"/>
        </w:rPr>
        <w:t>Time variant TEGs</w:t>
      </w:r>
    </w:p>
    <w:tbl>
      <w:tblPr>
        <w:tblStyle w:val="af6"/>
        <w:tblW w:w="0" w:type="auto"/>
        <w:tblLook w:val="04A0" w:firstRow="1" w:lastRow="0" w:firstColumn="1" w:lastColumn="0" w:noHBand="0" w:noVBand="1"/>
      </w:tblPr>
      <w:tblGrid>
        <w:gridCol w:w="9629"/>
      </w:tblGrid>
      <w:tr w:rsidR="00625F67" w14:paraId="2DC1C14D" w14:textId="77777777" w:rsidTr="00625F67">
        <w:tc>
          <w:tcPr>
            <w:tcW w:w="9629" w:type="dxa"/>
          </w:tcPr>
          <w:p w14:paraId="7D216875" w14:textId="77777777" w:rsidR="00625F67" w:rsidRPr="00274CF5" w:rsidRDefault="00625F67" w:rsidP="00625F67">
            <w:pPr>
              <w:spacing w:line="259" w:lineRule="auto"/>
              <w:rPr>
                <w:rFonts w:eastAsia="宋体"/>
                <w:b/>
                <w:u w:val="single"/>
                <w:lang w:val="sv-SE" w:eastAsia="zh-CN"/>
              </w:rPr>
            </w:pPr>
            <w:r w:rsidRPr="00274CF5">
              <w:rPr>
                <w:rFonts w:eastAsia="宋体"/>
                <w:b/>
                <w:u w:val="single"/>
                <w:lang w:val="sv-SE" w:eastAsia="zh-CN"/>
              </w:rPr>
              <w:t>I</w:t>
            </w:r>
            <w:r w:rsidRPr="00274CF5">
              <w:rPr>
                <w:rFonts w:eastAsia="宋体" w:hint="eastAsia"/>
                <w:b/>
                <w:u w:val="single"/>
                <w:lang w:val="sv-SE" w:eastAsia="zh-CN"/>
              </w:rPr>
              <w:t>ssue 1-3-2 Whether to define time variant (s</w:t>
            </w:r>
            <w:r w:rsidRPr="00274CF5">
              <w:rPr>
                <w:rFonts w:eastAsia="宋体"/>
                <w:b/>
                <w:u w:val="single"/>
                <w:lang w:val="sv-SE" w:eastAsia="zh-CN"/>
              </w:rPr>
              <w:t>emi-static or dynamic</w:t>
            </w:r>
            <w:r w:rsidRPr="00274CF5">
              <w:rPr>
                <w:rFonts w:eastAsia="宋体" w:hint="eastAsia"/>
                <w:b/>
                <w:u w:val="single"/>
                <w:lang w:val="sv-SE" w:eastAsia="zh-CN"/>
              </w:rPr>
              <w:t>) TEGs?</w:t>
            </w:r>
          </w:p>
          <w:p w14:paraId="05B14745" w14:textId="77777777" w:rsidR="00625F67" w:rsidRPr="00274CF5" w:rsidRDefault="00625F67" w:rsidP="00625F67">
            <w:pPr>
              <w:spacing w:line="259" w:lineRule="auto"/>
              <w:rPr>
                <w:rFonts w:eastAsia="MS Mincho"/>
              </w:rPr>
            </w:pPr>
            <w:r w:rsidRPr="00274CF5">
              <w:rPr>
                <w:rFonts w:eastAsia="MS Mincho" w:hint="eastAsia"/>
              </w:rPr>
              <w:t xml:space="preserve">FFS: </w:t>
            </w:r>
          </w:p>
          <w:p w14:paraId="7D07D1CB" w14:textId="77777777" w:rsidR="00625F67" w:rsidRPr="00274CF5" w:rsidRDefault="00625F67" w:rsidP="00625F67">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1: No (vivo, CATT, Nokia, OPPO, ZTE)</w:t>
            </w:r>
          </w:p>
          <w:p w14:paraId="30084DA3" w14:textId="77777777" w:rsidR="00625F67" w:rsidRPr="00274CF5" w:rsidRDefault="00625F67" w:rsidP="00625F67">
            <w:pPr>
              <w:numPr>
                <w:ilvl w:val="1"/>
                <w:numId w:val="8"/>
              </w:numPr>
              <w:spacing w:after="120" w:line="259" w:lineRule="auto"/>
              <w:rPr>
                <w:rFonts w:eastAsia="MS Mincho"/>
              </w:rPr>
            </w:pPr>
            <w:r w:rsidRPr="00274CF5">
              <w:rPr>
                <w:rFonts w:eastAsia="MS Mincho"/>
              </w:rPr>
              <w:t>The timing error can be time variant but TEG is up to UE implementation, i.e., there is no need to consider time variant of TEG</w:t>
            </w:r>
            <w:r w:rsidRPr="00274CF5">
              <w:rPr>
                <w:rFonts w:eastAsia="MS Mincho" w:hint="eastAsia"/>
                <w:lang w:eastAsia="zh-CN"/>
              </w:rPr>
              <w:t xml:space="preserve">. </w:t>
            </w:r>
          </w:p>
          <w:p w14:paraId="4997277A" w14:textId="77777777" w:rsidR="00625F67" w:rsidRPr="00274CF5" w:rsidRDefault="00625F67" w:rsidP="00625F67">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2: Yes (Qualcomm)</w:t>
            </w:r>
          </w:p>
          <w:p w14:paraId="46D2552D" w14:textId="77777777" w:rsidR="00625F67" w:rsidRPr="00274CF5" w:rsidRDefault="00625F67" w:rsidP="00625F67">
            <w:pPr>
              <w:numPr>
                <w:ilvl w:val="1"/>
                <w:numId w:val="8"/>
              </w:numPr>
              <w:spacing w:after="120" w:line="259" w:lineRule="auto"/>
              <w:rPr>
                <w:rFonts w:eastAsia="MS Mincho"/>
              </w:rPr>
            </w:pPr>
            <w:r w:rsidRPr="00274CF5">
              <w:rPr>
                <w:rFonts w:eastAsia="MS Mincho"/>
              </w:rPr>
              <w:t>Semi-static or dynamic TEGs configured within the context of a given assistance data, location request, measurement report, or other suitable time period, would be preferable to static TEG configurations.</w:t>
            </w:r>
          </w:p>
          <w:p w14:paraId="0E1A81BB" w14:textId="77777777" w:rsidR="00625F67" w:rsidRPr="00274CF5" w:rsidRDefault="00625F67" w:rsidP="00625F67">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3: (Huawei)</w:t>
            </w:r>
          </w:p>
          <w:p w14:paraId="29EFA95E" w14:textId="77777777" w:rsidR="00625F67" w:rsidRPr="00274CF5" w:rsidRDefault="00625F67" w:rsidP="00625F67">
            <w:pPr>
              <w:numPr>
                <w:ilvl w:val="1"/>
                <w:numId w:val="8"/>
              </w:numPr>
              <w:spacing w:after="120" w:line="259" w:lineRule="auto"/>
              <w:rPr>
                <w:rFonts w:eastAsia="MS Mincho"/>
              </w:rPr>
            </w:pPr>
            <w:r w:rsidRPr="00274CF5">
              <w:rPr>
                <w:rFonts w:eastAsia="宋体"/>
                <w:lang w:eastAsia="zh-CN"/>
              </w:rPr>
              <w:t>Timing error is time varying and determination of TEG validity over time can be left to LMF implementation.</w:t>
            </w:r>
          </w:p>
          <w:p w14:paraId="6A414B18" w14:textId="77777777" w:rsidR="00625F67" w:rsidRPr="00274CF5" w:rsidRDefault="00625F67" w:rsidP="00625F67">
            <w:pPr>
              <w:numPr>
                <w:ilvl w:val="0"/>
                <w:numId w:val="8"/>
              </w:numPr>
              <w:spacing w:after="120" w:line="259" w:lineRule="auto"/>
              <w:ind w:left="720"/>
              <w:rPr>
                <w:rFonts w:eastAsia="宋体"/>
                <w:szCs w:val="24"/>
                <w:lang w:eastAsia="zh-CN"/>
              </w:rPr>
            </w:pPr>
            <w:r w:rsidRPr="00274CF5">
              <w:rPr>
                <w:rFonts w:eastAsia="宋体"/>
                <w:szCs w:val="24"/>
                <w:lang w:eastAsia="zh-CN"/>
              </w:rPr>
              <w:t>O</w:t>
            </w:r>
            <w:r w:rsidRPr="00274CF5">
              <w:rPr>
                <w:rFonts w:eastAsia="宋体" w:hint="eastAsia"/>
                <w:szCs w:val="24"/>
                <w:lang w:eastAsia="zh-CN"/>
              </w:rPr>
              <w:t>ption 4: (Intel, Ericsson)</w:t>
            </w:r>
          </w:p>
          <w:p w14:paraId="1845184B" w14:textId="65EAD0A7" w:rsidR="00625F67" w:rsidRDefault="00625F67" w:rsidP="00703F07">
            <w:pPr>
              <w:numPr>
                <w:ilvl w:val="1"/>
                <w:numId w:val="8"/>
              </w:numPr>
              <w:spacing w:after="120" w:line="259" w:lineRule="auto"/>
              <w:rPr>
                <w:sz w:val="22"/>
                <w:szCs w:val="22"/>
                <w:lang w:eastAsia="zh-CN"/>
              </w:rPr>
            </w:pPr>
            <w:r w:rsidRPr="00274CF5">
              <w:rPr>
                <w:rFonts w:eastAsia="宋体"/>
                <w:lang w:eastAsia="zh-CN"/>
              </w:rPr>
              <w:t>D</w:t>
            </w:r>
            <w:r w:rsidRPr="00274CF5">
              <w:rPr>
                <w:rFonts w:eastAsia="宋体" w:hint="eastAsia"/>
                <w:lang w:eastAsia="zh-CN"/>
              </w:rPr>
              <w:t>epending on implementation and RAN1 outcome.</w:t>
            </w:r>
          </w:p>
        </w:tc>
      </w:tr>
    </w:tbl>
    <w:p w14:paraId="2FD62126" w14:textId="77777777" w:rsidR="00E47B92" w:rsidRDefault="00E47B92" w:rsidP="00E47B92">
      <w:pPr>
        <w:spacing w:before="240" w:after="0"/>
        <w:rPr>
          <w:sz w:val="22"/>
          <w:szCs w:val="22"/>
          <w:lang w:eastAsia="zh-CN"/>
        </w:rPr>
      </w:pPr>
      <w:r>
        <w:rPr>
          <w:sz w:val="22"/>
          <w:szCs w:val="22"/>
          <w:lang w:eastAsia="zh-CN"/>
        </w:rPr>
        <w:t xml:space="preserve">In our understanding the timing errors may be dynamic for UE Rx/Tx and </w:t>
      </w:r>
      <w:proofErr w:type="spellStart"/>
      <w:r>
        <w:rPr>
          <w:sz w:val="22"/>
          <w:szCs w:val="22"/>
          <w:lang w:eastAsia="zh-CN"/>
        </w:rPr>
        <w:t>gNB</w:t>
      </w:r>
      <w:proofErr w:type="spellEnd"/>
      <w:r>
        <w:rPr>
          <w:sz w:val="22"/>
          <w:szCs w:val="22"/>
          <w:lang w:eastAsia="zh-CN"/>
        </w:rPr>
        <w:t xml:space="preserve"> Rx/Tx. It could change over temperatures for example. Timing errors are also sensitive to frequency. There could be different calibration error for different frequencies. But how it could affect timing error mitigation mechanism needs further discussion.</w:t>
      </w:r>
    </w:p>
    <w:p w14:paraId="44C28366" w14:textId="77777777" w:rsidR="00E47B92" w:rsidRDefault="00E47B92" w:rsidP="00E47B92">
      <w:pPr>
        <w:spacing w:before="240" w:after="0"/>
        <w:rPr>
          <w:sz w:val="22"/>
          <w:szCs w:val="22"/>
          <w:lang w:val="en-US" w:eastAsia="zh-CN"/>
        </w:rPr>
      </w:pPr>
      <w:r>
        <w:rPr>
          <w:sz w:val="22"/>
          <w:szCs w:val="22"/>
          <w:lang w:eastAsia="zh-CN"/>
        </w:rPr>
        <w:t xml:space="preserve">As we analysed above, the timing error grouping is UE implementation dependent. It is not practical for UE to take temperature into consideration when determining TEGs, which of course is allowed to do so. In general, the temperature is not expected to change fast in a short period of time when the measurements are performed. </w:t>
      </w:r>
      <w:r>
        <w:rPr>
          <w:sz w:val="22"/>
          <w:szCs w:val="22"/>
          <w:lang w:val="en-US" w:eastAsia="zh-CN"/>
        </w:rPr>
        <w:t xml:space="preserve"> For other conditions that lead to dynamic timing error, the same assumption could be made that </w:t>
      </w:r>
      <w:r>
        <w:rPr>
          <w:sz w:val="22"/>
          <w:szCs w:val="22"/>
          <w:lang w:val="en-US" w:eastAsia="zh-CN"/>
        </w:rPr>
        <w:lastRenderedPageBreak/>
        <w:t>UE should not be required to monitor these dynamic changes. Moreover, if UE group measurements with same antenna and same RF chain into one TEG, then dynamic changes of timing error would not affect the TEG at all.</w:t>
      </w:r>
    </w:p>
    <w:p w14:paraId="7537BCAA" w14:textId="77777777" w:rsidR="00E47B92" w:rsidRDefault="00E47B92" w:rsidP="00E47B92">
      <w:pPr>
        <w:spacing w:before="240" w:after="0"/>
        <w:rPr>
          <w:sz w:val="22"/>
          <w:szCs w:val="22"/>
          <w:lang w:val="en-US" w:eastAsia="zh-CN"/>
        </w:rPr>
      </w:pPr>
      <w:r>
        <w:rPr>
          <w:sz w:val="22"/>
          <w:szCs w:val="22"/>
          <w:lang w:val="en-US" w:eastAsia="zh-CN"/>
        </w:rPr>
        <w:t>If timing error changes statically or semi-statically, UE can always group two measurements into one TEG as long as UE can guarantee the timing error are within certain error limit. There is no need for UE to know the absolute Rx/Tx timing error.</w:t>
      </w:r>
    </w:p>
    <w:p w14:paraId="0AAF750F" w14:textId="669ADD6A" w:rsidR="00901BEA" w:rsidRDefault="00901BEA" w:rsidP="00901BEA">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E47B92">
        <w:rPr>
          <w:b/>
          <w:bCs/>
          <w:i/>
          <w:iCs/>
          <w:sz w:val="22"/>
          <w:szCs w:val="22"/>
          <w:lang w:eastAsia="zh-CN"/>
        </w:rPr>
        <w:t>4</w:t>
      </w:r>
      <w:r w:rsidRPr="009F22C0">
        <w:rPr>
          <w:b/>
          <w:bCs/>
          <w:i/>
          <w:iCs/>
          <w:sz w:val="22"/>
          <w:szCs w:val="22"/>
          <w:lang w:eastAsia="zh-CN"/>
        </w:rPr>
        <w:t xml:space="preserve">: </w:t>
      </w:r>
      <w:r>
        <w:rPr>
          <w:b/>
          <w:bCs/>
          <w:i/>
          <w:iCs/>
          <w:sz w:val="22"/>
          <w:szCs w:val="22"/>
          <w:lang w:eastAsia="zh-CN"/>
        </w:rPr>
        <w:t>The timing error can be time variant but TEG is up to UE implementation</w:t>
      </w:r>
      <w:r w:rsidR="006B394F">
        <w:rPr>
          <w:b/>
          <w:bCs/>
          <w:i/>
          <w:iCs/>
          <w:sz w:val="22"/>
          <w:szCs w:val="22"/>
          <w:lang w:eastAsia="zh-CN"/>
        </w:rPr>
        <w:t>, i.e., there is no need to consider time variant of TEG.</w:t>
      </w:r>
    </w:p>
    <w:p w14:paraId="5B611C3D" w14:textId="77777777" w:rsidR="00DC2798" w:rsidRDefault="00DC2798" w:rsidP="009F7E62">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DF05E0C"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AF21C7">
        <w:rPr>
          <w:sz w:val="22"/>
          <w:szCs w:val="22"/>
          <w:lang w:val="en-US"/>
        </w:rPr>
        <w:t>timing error mitigation mechanisms</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45E96E27" w14:textId="77777777" w:rsidR="00AF21C7" w:rsidRPr="00E06A5F" w:rsidRDefault="00AF21C7" w:rsidP="00AF21C7">
      <w:pPr>
        <w:spacing w:before="120" w:after="0"/>
        <w:rPr>
          <w:b/>
          <w:bCs/>
          <w:i/>
          <w:iCs/>
          <w:sz w:val="22"/>
          <w:szCs w:val="22"/>
          <w:lang w:val="en-US"/>
        </w:rPr>
      </w:pPr>
      <w:r w:rsidRPr="00E06A5F">
        <w:rPr>
          <w:rFonts w:hint="eastAsia"/>
          <w:b/>
          <w:bCs/>
          <w:i/>
          <w:iCs/>
          <w:sz w:val="22"/>
          <w:szCs w:val="22"/>
          <w:lang w:val="en-US"/>
        </w:rPr>
        <w:t>P</w:t>
      </w:r>
      <w:r w:rsidRPr="00E06A5F">
        <w:rPr>
          <w:b/>
          <w:bCs/>
          <w:i/>
          <w:iCs/>
          <w:sz w:val="22"/>
          <w:szCs w:val="22"/>
          <w:lang w:val="en-US"/>
        </w:rPr>
        <w:t>roposal 1:</w:t>
      </w:r>
      <w:r>
        <w:rPr>
          <w:b/>
          <w:bCs/>
          <w:i/>
          <w:iCs/>
          <w:sz w:val="22"/>
          <w:szCs w:val="22"/>
          <w:lang w:val="en-US"/>
        </w:rPr>
        <w:t xml:space="preserve"> RRM </w:t>
      </w:r>
      <w:r w:rsidRPr="00E54536">
        <w:rPr>
          <w:b/>
          <w:bCs/>
          <w:i/>
          <w:iCs/>
          <w:sz w:val="22"/>
          <w:szCs w:val="22"/>
          <w:lang w:val="en-US"/>
        </w:rPr>
        <w:t xml:space="preserve">requirements for testing </w:t>
      </w:r>
      <w:r>
        <w:rPr>
          <w:b/>
          <w:bCs/>
          <w:i/>
          <w:iCs/>
          <w:sz w:val="22"/>
          <w:szCs w:val="22"/>
          <w:lang w:val="en-US"/>
        </w:rPr>
        <w:t>association</w:t>
      </w:r>
      <w:r w:rsidRPr="00E54536">
        <w:rPr>
          <w:b/>
          <w:bCs/>
          <w:i/>
          <w:iCs/>
          <w:sz w:val="22"/>
          <w:szCs w:val="22"/>
          <w:lang w:val="en-US"/>
        </w:rPr>
        <w:t xml:space="preserve"> of TEGs </w:t>
      </w:r>
      <w:r>
        <w:rPr>
          <w:b/>
          <w:bCs/>
          <w:i/>
          <w:iCs/>
          <w:sz w:val="22"/>
          <w:szCs w:val="22"/>
          <w:lang w:val="en-US"/>
        </w:rPr>
        <w:t>could be discussed based on following rules.</w:t>
      </w:r>
    </w:p>
    <w:p w14:paraId="2733B32C" w14:textId="77777777" w:rsidR="00AF21C7" w:rsidRPr="00E54536" w:rsidRDefault="00AF21C7" w:rsidP="00AF21C7">
      <w:pPr>
        <w:spacing w:before="240" w:after="0"/>
        <w:ind w:firstLine="225"/>
        <w:rPr>
          <w:b/>
          <w:bCs/>
          <w:i/>
          <w:iCs/>
          <w:sz w:val="22"/>
          <w:szCs w:val="22"/>
          <w:lang w:eastAsia="zh-CN"/>
        </w:rPr>
      </w:pPr>
      <w:r w:rsidRPr="00E54536">
        <w:rPr>
          <w:b/>
          <w:bCs/>
          <w:i/>
          <w:iCs/>
          <w:sz w:val="22"/>
          <w:szCs w:val="22"/>
          <w:lang w:val="en-US"/>
        </w:rPr>
        <w:t>Rule 1: Timing error of the measurement</w:t>
      </w:r>
      <w:r w:rsidRPr="00E54536">
        <w:rPr>
          <w:b/>
          <w:bCs/>
          <w:i/>
          <w:iCs/>
          <w:sz w:val="22"/>
          <w:szCs w:val="22"/>
          <w:lang w:eastAsia="zh-CN"/>
        </w:rPr>
        <w:t xml:space="preserve"> results associated to one TEG </w:t>
      </w:r>
      <w:r>
        <w:rPr>
          <w:b/>
          <w:bCs/>
          <w:i/>
          <w:iCs/>
          <w:sz w:val="22"/>
          <w:szCs w:val="22"/>
          <w:lang w:eastAsia="zh-CN"/>
        </w:rPr>
        <w:t>is</w:t>
      </w:r>
      <w:r w:rsidRPr="00E54536">
        <w:rPr>
          <w:b/>
          <w:bCs/>
          <w:i/>
          <w:iCs/>
          <w:sz w:val="22"/>
          <w:szCs w:val="22"/>
          <w:lang w:eastAsia="zh-CN"/>
        </w:rPr>
        <w:t xml:space="preserve"> supposed to be within certain timing error margin;</w:t>
      </w:r>
    </w:p>
    <w:p w14:paraId="056D7322" w14:textId="77777777" w:rsidR="00AF21C7" w:rsidRPr="00E54536" w:rsidRDefault="00AF21C7" w:rsidP="00AF21C7">
      <w:pPr>
        <w:spacing w:before="240" w:after="0"/>
        <w:ind w:firstLine="225"/>
        <w:rPr>
          <w:b/>
          <w:bCs/>
          <w:i/>
          <w:iCs/>
          <w:sz w:val="22"/>
          <w:szCs w:val="22"/>
          <w:lang w:eastAsia="zh-CN"/>
        </w:rPr>
      </w:pPr>
      <w:r w:rsidRPr="00E54536">
        <w:rPr>
          <w:b/>
          <w:bCs/>
          <w:i/>
          <w:iCs/>
          <w:sz w:val="22"/>
          <w:szCs w:val="22"/>
          <w:lang w:eastAsia="zh-CN"/>
        </w:rPr>
        <w:t>Rule 2: Timing error</w:t>
      </w:r>
      <w:r>
        <w:rPr>
          <w:b/>
          <w:bCs/>
          <w:i/>
          <w:iCs/>
          <w:sz w:val="22"/>
          <w:szCs w:val="22"/>
          <w:lang w:eastAsia="zh-CN"/>
        </w:rPr>
        <w:t xml:space="preserve"> </w:t>
      </w:r>
      <w:r w:rsidRPr="00E54536">
        <w:rPr>
          <w:b/>
          <w:bCs/>
          <w:i/>
          <w:iCs/>
          <w:sz w:val="22"/>
          <w:szCs w:val="22"/>
          <w:lang w:eastAsia="zh-CN"/>
        </w:rPr>
        <w:t xml:space="preserve">of the measurement results associated to different TEGs are supposed to </w:t>
      </w:r>
      <w:r>
        <w:rPr>
          <w:b/>
          <w:bCs/>
          <w:i/>
          <w:iCs/>
          <w:sz w:val="22"/>
          <w:szCs w:val="22"/>
          <w:lang w:eastAsia="zh-CN"/>
        </w:rPr>
        <w:t>be within</w:t>
      </w:r>
      <w:r w:rsidRPr="00E54536">
        <w:rPr>
          <w:b/>
          <w:bCs/>
          <w:i/>
          <w:iCs/>
          <w:sz w:val="22"/>
          <w:szCs w:val="22"/>
          <w:lang w:eastAsia="zh-CN"/>
        </w:rPr>
        <w:t xml:space="preserve"> </w:t>
      </w:r>
      <w:r>
        <w:rPr>
          <w:b/>
          <w:bCs/>
          <w:i/>
          <w:iCs/>
          <w:sz w:val="22"/>
          <w:szCs w:val="22"/>
          <w:lang w:eastAsia="zh-CN"/>
        </w:rPr>
        <w:t xml:space="preserve">different </w:t>
      </w:r>
      <w:r w:rsidRPr="00E54536">
        <w:rPr>
          <w:b/>
          <w:bCs/>
          <w:i/>
          <w:iCs/>
          <w:sz w:val="22"/>
          <w:szCs w:val="22"/>
          <w:lang w:eastAsia="zh-CN"/>
        </w:rPr>
        <w:t>timing error margin</w:t>
      </w:r>
      <w:r>
        <w:rPr>
          <w:b/>
          <w:bCs/>
          <w:i/>
          <w:iCs/>
          <w:sz w:val="22"/>
          <w:szCs w:val="22"/>
          <w:lang w:eastAsia="zh-CN"/>
        </w:rPr>
        <w:t xml:space="preserve"> ranges</w:t>
      </w:r>
      <w:r w:rsidRPr="00E54536">
        <w:rPr>
          <w:b/>
          <w:bCs/>
          <w:i/>
          <w:iCs/>
          <w:sz w:val="22"/>
          <w:szCs w:val="22"/>
          <w:lang w:eastAsia="zh-CN"/>
        </w:rPr>
        <w:t>;</w:t>
      </w:r>
    </w:p>
    <w:p w14:paraId="52E69227" w14:textId="77777777" w:rsidR="00AF21C7" w:rsidRDefault="00AF21C7" w:rsidP="00AF21C7">
      <w:pPr>
        <w:spacing w:before="240" w:after="0"/>
        <w:rPr>
          <w:sz w:val="22"/>
          <w:szCs w:val="22"/>
          <w:lang w:eastAsia="zh-CN"/>
        </w:rPr>
      </w:pPr>
      <w:r w:rsidRPr="00E06A5F">
        <w:rPr>
          <w:rFonts w:hint="eastAsia"/>
          <w:b/>
          <w:bCs/>
          <w:i/>
          <w:iCs/>
          <w:sz w:val="22"/>
          <w:szCs w:val="22"/>
          <w:lang w:val="en-US"/>
        </w:rPr>
        <w:t>P</w:t>
      </w:r>
      <w:r w:rsidRPr="00E06A5F">
        <w:rPr>
          <w:b/>
          <w:bCs/>
          <w:i/>
          <w:iCs/>
          <w:sz w:val="22"/>
          <w:szCs w:val="22"/>
          <w:lang w:val="en-US"/>
        </w:rPr>
        <w:t xml:space="preserve">roposal </w:t>
      </w:r>
      <w:r>
        <w:rPr>
          <w:b/>
          <w:bCs/>
          <w:i/>
          <w:iCs/>
          <w:sz w:val="22"/>
          <w:szCs w:val="22"/>
          <w:lang w:val="en-US"/>
        </w:rPr>
        <w:t>2</w:t>
      </w:r>
      <w:r w:rsidRPr="00E06A5F">
        <w:rPr>
          <w:b/>
          <w:bCs/>
          <w:i/>
          <w:iCs/>
          <w:sz w:val="22"/>
          <w:szCs w:val="22"/>
          <w:lang w:val="en-US"/>
        </w:rPr>
        <w:t>:</w:t>
      </w:r>
      <w:r>
        <w:rPr>
          <w:b/>
          <w:bCs/>
          <w:i/>
          <w:iCs/>
          <w:sz w:val="22"/>
          <w:szCs w:val="22"/>
          <w:lang w:val="en-US"/>
        </w:rPr>
        <w:t xml:space="preserve"> RAN4 to further study testability of approach, if there is one agreeable, for timing error mitigation.</w:t>
      </w:r>
    </w:p>
    <w:p w14:paraId="3B3F79D6" w14:textId="77777777" w:rsidR="00AF21C7" w:rsidRPr="00274CF5" w:rsidRDefault="00AF21C7" w:rsidP="00AF21C7">
      <w:pPr>
        <w:spacing w:before="240" w:after="0"/>
        <w:rPr>
          <w:b/>
          <w:bCs/>
          <w:i/>
          <w:iCs/>
          <w:sz w:val="22"/>
          <w:szCs w:val="22"/>
          <w:lang w:val="en-US"/>
        </w:rPr>
      </w:pPr>
      <w:r w:rsidRPr="00E06A5F">
        <w:rPr>
          <w:rFonts w:hint="eastAsia"/>
          <w:b/>
          <w:bCs/>
          <w:i/>
          <w:iCs/>
          <w:sz w:val="22"/>
          <w:szCs w:val="22"/>
          <w:lang w:val="en-US"/>
        </w:rPr>
        <w:t>P</w:t>
      </w:r>
      <w:r w:rsidRPr="00E06A5F">
        <w:rPr>
          <w:b/>
          <w:bCs/>
          <w:i/>
          <w:iCs/>
          <w:sz w:val="22"/>
          <w:szCs w:val="22"/>
          <w:lang w:val="en-US"/>
        </w:rPr>
        <w:t xml:space="preserve">roposal </w:t>
      </w:r>
      <w:r>
        <w:rPr>
          <w:b/>
          <w:bCs/>
          <w:i/>
          <w:iCs/>
          <w:sz w:val="22"/>
          <w:szCs w:val="22"/>
          <w:lang w:val="en-US"/>
        </w:rPr>
        <w:t>3</w:t>
      </w:r>
      <w:r w:rsidRPr="00E06A5F">
        <w:rPr>
          <w:b/>
          <w:bCs/>
          <w:i/>
          <w:iCs/>
          <w:sz w:val="22"/>
          <w:szCs w:val="22"/>
          <w:lang w:val="en-US"/>
        </w:rPr>
        <w:t>:</w:t>
      </w:r>
      <w:r>
        <w:rPr>
          <w:b/>
          <w:bCs/>
          <w:i/>
          <w:iCs/>
          <w:sz w:val="22"/>
          <w:szCs w:val="22"/>
          <w:lang w:val="en-US"/>
        </w:rPr>
        <w:t xml:space="preserve"> RAN4 </w:t>
      </w:r>
      <w:r w:rsidRPr="00274CF5">
        <w:rPr>
          <w:b/>
          <w:bCs/>
          <w:i/>
          <w:iCs/>
          <w:sz w:val="22"/>
          <w:szCs w:val="22"/>
          <w:lang w:val="en-US"/>
        </w:rPr>
        <w:t>to recommend a range of values for timing error margins associated with TEGs.</w:t>
      </w:r>
    </w:p>
    <w:p w14:paraId="209CD6AE" w14:textId="77777777" w:rsidR="00AF21C7" w:rsidRDefault="00AF21C7" w:rsidP="00AF21C7">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The timing error can be time variant but TEG is up to UE implementation, i.e., there is no need to consider time variant of TEG.</w:t>
      </w:r>
    </w:p>
    <w:p w14:paraId="2A04C0C2" w14:textId="0D31D4D2" w:rsidR="00AF21C7" w:rsidRPr="00E06A5F" w:rsidRDefault="00AF21C7" w:rsidP="00AF21C7">
      <w:pPr>
        <w:spacing w:before="120" w:after="0"/>
        <w:rPr>
          <w:b/>
          <w:bCs/>
          <w:i/>
          <w:iCs/>
          <w:sz w:val="22"/>
          <w:szCs w:val="22"/>
          <w:lang w:val="en-US"/>
        </w:rPr>
      </w:pPr>
      <w:r>
        <w:rPr>
          <w:b/>
          <w:bCs/>
          <w:i/>
          <w:iCs/>
          <w:sz w:val="22"/>
          <w:szCs w:val="22"/>
          <w:lang w:val="en-US"/>
        </w:rPr>
        <w:t xml:space="preserve">Observation </w:t>
      </w:r>
      <w:r w:rsidRPr="00E06A5F">
        <w:rPr>
          <w:b/>
          <w:bCs/>
          <w:i/>
          <w:iCs/>
          <w:sz w:val="22"/>
          <w:szCs w:val="22"/>
          <w:lang w:val="en-US"/>
        </w:rPr>
        <w:t>1:</w:t>
      </w:r>
      <w:r>
        <w:rPr>
          <w:b/>
          <w:bCs/>
          <w:i/>
          <w:iCs/>
          <w:sz w:val="22"/>
          <w:szCs w:val="22"/>
          <w:lang w:val="en-US"/>
        </w:rPr>
        <w:t xml:space="preserve"> Regarding UE behavior for timing error mitigation</w:t>
      </w:r>
    </w:p>
    <w:p w14:paraId="13639923" w14:textId="77777777" w:rsidR="00AF21C7" w:rsidRPr="00274CF5" w:rsidRDefault="00AF21C7" w:rsidP="00AF21C7">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 xml:space="preserve">The maximum number of TEGs that a UE/TRP may </w:t>
      </w:r>
      <w:r w:rsidRPr="00F54126">
        <w:rPr>
          <w:rFonts w:eastAsia="宋体"/>
          <w:b/>
          <w:bCs/>
          <w:i/>
          <w:iCs/>
          <w:sz w:val="22"/>
          <w:szCs w:val="28"/>
          <w:lang w:eastAsia="zh-CN"/>
        </w:rPr>
        <w:t xml:space="preserve">be </w:t>
      </w:r>
      <w:r w:rsidRPr="00274CF5">
        <w:rPr>
          <w:rFonts w:eastAsia="宋体"/>
          <w:b/>
          <w:bCs/>
          <w:i/>
          <w:iCs/>
          <w:sz w:val="22"/>
          <w:szCs w:val="28"/>
          <w:lang w:eastAsia="zh-CN"/>
        </w:rPr>
        <w:t>configure</w:t>
      </w:r>
      <w:r w:rsidRPr="00F54126">
        <w:rPr>
          <w:rFonts w:eastAsia="宋体"/>
          <w:b/>
          <w:bCs/>
          <w:i/>
          <w:iCs/>
          <w:sz w:val="22"/>
          <w:szCs w:val="28"/>
          <w:lang w:eastAsia="zh-CN"/>
        </w:rPr>
        <w:t>d should be based on UE capability</w:t>
      </w:r>
      <w:r>
        <w:rPr>
          <w:rFonts w:eastAsia="宋体"/>
          <w:b/>
          <w:bCs/>
          <w:i/>
          <w:iCs/>
          <w:sz w:val="22"/>
          <w:szCs w:val="28"/>
          <w:lang w:eastAsia="zh-CN"/>
        </w:rPr>
        <w:t xml:space="preserve"> and</w:t>
      </w:r>
      <w:r w:rsidRPr="00F54126">
        <w:rPr>
          <w:rFonts w:eastAsia="宋体"/>
          <w:b/>
          <w:bCs/>
          <w:i/>
          <w:iCs/>
          <w:sz w:val="22"/>
          <w:szCs w:val="28"/>
          <w:lang w:eastAsia="zh-CN"/>
        </w:rPr>
        <w:t xml:space="preserve"> </w:t>
      </w:r>
      <w:r>
        <w:rPr>
          <w:rFonts w:eastAsia="宋体"/>
          <w:b/>
          <w:bCs/>
          <w:i/>
          <w:iCs/>
          <w:sz w:val="22"/>
          <w:szCs w:val="28"/>
          <w:lang w:eastAsia="zh-CN"/>
        </w:rPr>
        <w:t>the number would</w:t>
      </w:r>
      <w:r w:rsidRPr="00F54126">
        <w:rPr>
          <w:rFonts w:eastAsia="宋体"/>
          <w:b/>
          <w:bCs/>
          <w:i/>
          <w:iCs/>
          <w:sz w:val="22"/>
          <w:szCs w:val="28"/>
          <w:lang w:eastAsia="zh-CN"/>
        </w:rPr>
        <w:t xml:space="preserve"> </w:t>
      </w:r>
      <w:r>
        <w:rPr>
          <w:rFonts w:eastAsia="宋体"/>
          <w:b/>
          <w:bCs/>
          <w:i/>
          <w:iCs/>
          <w:sz w:val="22"/>
          <w:szCs w:val="28"/>
          <w:lang w:eastAsia="zh-CN"/>
        </w:rPr>
        <w:t xml:space="preserve">not </w:t>
      </w:r>
      <w:r w:rsidRPr="00F54126">
        <w:rPr>
          <w:rFonts w:eastAsia="宋体"/>
          <w:b/>
          <w:bCs/>
          <w:i/>
          <w:iCs/>
          <w:sz w:val="22"/>
          <w:szCs w:val="28"/>
          <w:lang w:eastAsia="zh-CN"/>
        </w:rPr>
        <w:t>change from time to time.</w:t>
      </w:r>
    </w:p>
    <w:p w14:paraId="6EF69234" w14:textId="77777777" w:rsidR="00AF21C7" w:rsidRPr="00F54126" w:rsidRDefault="00AF21C7" w:rsidP="00AF21C7">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 xml:space="preserve">Rx TEGs and </w:t>
      </w:r>
      <w:proofErr w:type="spellStart"/>
      <w:r w:rsidRPr="00274CF5">
        <w:rPr>
          <w:rFonts w:eastAsia="宋体"/>
          <w:b/>
          <w:bCs/>
          <w:i/>
          <w:iCs/>
          <w:sz w:val="22"/>
          <w:szCs w:val="28"/>
          <w:lang w:eastAsia="zh-CN"/>
        </w:rPr>
        <w:t>RxTx</w:t>
      </w:r>
      <w:proofErr w:type="spellEnd"/>
      <w:r w:rsidRPr="00274CF5">
        <w:rPr>
          <w:rFonts w:eastAsia="宋体"/>
          <w:b/>
          <w:bCs/>
          <w:i/>
          <w:iCs/>
          <w:sz w:val="22"/>
          <w:szCs w:val="28"/>
          <w:lang w:eastAsia="zh-CN"/>
        </w:rPr>
        <w:t xml:space="preserve"> TEGs </w:t>
      </w:r>
      <w:r>
        <w:rPr>
          <w:rFonts w:eastAsia="宋体"/>
          <w:b/>
          <w:bCs/>
          <w:i/>
          <w:iCs/>
          <w:sz w:val="22"/>
          <w:szCs w:val="28"/>
          <w:lang w:eastAsia="zh-CN"/>
        </w:rPr>
        <w:t>can</w:t>
      </w:r>
      <w:r w:rsidRPr="00274CF5">
        <w:rPr>
          <w:rFonts w:eastAsia="宋体"/>
          <w:b/>
          <w:bCs/>
          <w:i/>
          <w:iCs/>
          <w:sz w:val="22"/>
          <w:szCs w:val="28"/>
          <w:lang w:eastAsia="zh-CN"/>
        </w:rPr>
        <w:t xml:space="preserve"> be configured (including timing error margins) within a measurement report</w:t>
      </w:r>
    </w:p>
    <w:p w14:paraId="0453C177" w14:textId="77777777" w:rsidR="00AF21C7" w:rsidRPr="00F54126" w:rsidRDefault="00AF21C7" w:rsidP="00AF21C7">
      <w:pPr>
        <w:numPr>
          <w:ilvl w:val="0"/>
          <w:numId w:val="8"/>
        </w:numPr>
        <w:spacing w:after="120" w:line="259" w:lineRule="auto"/>
        <w:ind w:left="641" w:hanging="357"/>
        <w:rPr>
          <w:rFonts w:eastAsia="宋体"/>
          <w:b/>
          <w:bCs/>
          <w:i/>
          <w:iCs/>
          <w:sz w:val="22"/>
          <w:szCs w:val="28"/>
          <w:lang w:eastAsia="zh-CN"/>
        </w:rPr>
      </w:pPr>
      <w:r w:rsidRPr="00274CF5">
        <w:rPr>
          <w:rFonts w:eastAsia="宋体"/>
          <w:b/>
          <w:bCs/>
          <w:i/>
          <w:iCs/>
          <w:sz w:val="22"/>
          <w:szCs w:val="28"/>
          <w:lang w:eastAsia="zh-CN"/>
        </w:rPr>
        <w:t>How to indicate the association of RS resource instances to Tx TEGs</w:t>
      </w:r>
      <w:r>
        <w:rPr>
          <w:rFonts w:eastAsia="宋体"/>
          <w:b/>
          <w:bCs/>
          <w:i/>
          <w:iCs/>
          <w:sz w:val="22"/>
          <w:szCs w:val="28"/>
          <w:lang w:eastAsia="zh-CN"/>
        </w:rPr>
        <w:t xml:space="preserve"> is up to RAN1.</w:t>
      </w:r>
    </w:p>
    <w:p w14:paraId="1C31AD5A" w14:textId="77777777" w:rsidR="00AF21C7" w:rsidRPr="00F54126" w:rsidRDefault="00AF21C7" w:rsidP="00AF21C7">
      <w:pPr>
        <w:numPr>
          <w:ilvl w:val="0"/>
          <w:numId w:val="8"/>
        </w:numPr>
        <w:spacing w:after="120" w:line="259" w:lineRule="auto"/>
        <w:ind w:left="641" w:hanging="357"/>
        <w:rPr>
          <w:rFonts w:eastAsia="宋体"/>
          <w:b/>
          <w:bCs/>
          <w:i/>
          <w:iCs/>
          <w:sz w:val="22"/>
          <w:szCs w:val="28"/>
          <w:lang w:eastAsia="zh-CN"/>
        </w:rPr>
      </w:pPr>
      <w:r>
        <w:rPr>
          <w:rFonts w:eastAsia="宋体"/>
          <w:b/>
          <w:bCs/>
          <w:i/>
          <w:iCs/>
          <w:sz w:val="22"/>
          <w:szCs w:val="28"/>
          <w:lang w:eastAsia="zh-CN"/>
        </w:rPr>
        <w:t>A</w:t>
      </w:r>
      <w:r w:rsidRPr="00F54126">
        <w:rPr>
          <w:rFonts w:eastAsia="宋体"/>
          <w:b/>
          <w:bCs/>
          <w:i/>
          <w:iCs/>
          <w:sz w:val="22"/>
          <w:szCs w:val="28"/>
          <w:lang w:eastAsia="zh-CN"/>
        </w:rPr>
        <w:t xml:space="preserve"> </w:t>
      </w:r>
      <w:r w:rsidRPr="00274CF5">
        <w:rPr>
          <w:rFonts w:eastAsia="宋体"/>
          <w:b/>
          <w:bCs/>
          <w:i/>
          <w:iCs/>
          <w:sz w:val="22"/>
          <w:szCs w:val="28"/>
          <w:lang w:eastAsia="zh-CN"/>
        </w:rPr>
        <w:t>measurement or RS resource could be mapped to multiple TEGs</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08A438C" w14:textId="2C23A6F3" w:rsidR="007200EC" w:rsidRDefault="007200EC" w:rsidP="00EA461A">
      <w:pPr>
        <w:pStyle w:val="af4"/>
        <w:numPr>
          <w:ilvl w:val="0"/>
          <w:numId w:val="2"/>
        </w:numPr>
        <w:spacing w:before="240"/>
        <w:contextualSpacing w:val="0"/>
        <w:rPr>
          <w:rFonts w:ascii="Times New Roman" w:hAnsi="Times New Roman"/>
          <w:sz w:val="20"/>
        </w:rPr>
      </w:pPr>
      <w:r w:rsidRPr="007200EC">
        <w:rPr>
          <w:rFonts w:ascii="Times New Roman" w:hAnsi="Times New Roman"/>
          <w:sz w:val="20"/>
        </w:rPr>
        <w:t>R1-2104</w:t>
      </w:r>
      <w:r>
        <w:rPr>
          <w:rFonts w:ascii="Times New Roman" w:hAnsi="Times New Roman"/>
          <w:sz w:val="20"/>
        </w:rPr>
        <w:t>111</w:t>
      </w:r>
      <w:r w:rsidRPr="007200EC">
        <w:rPr>
          <w:rFonts w:ascii="Times New Roman" w:hAnsi="Times New Roman"/>
          <w:sz w:val="20"/>
        </w:rPr>
        <w:tab/>
        <w:t>LS on UE/TRP Tx/Rx Timing Errors</w:t>
      </w:r>
      <w:r w:rsidR="007521DF">
        <w:rPr>
          <w:rFonts w:ascii="Times New Roman" w:hAnsi="Times New Roman"/>
          <w:sz w:val="20"/>
        </w:rPr>
        <w:t>,</w:t>
      </w:r>
      <w:r w:rsidRPr="007200EC">
        <w:rPr>
          <w:rFonts w:ascii="Times New Roman" w:hAnsi="Times New Roman"/>
          <w:sz w:val="20"/>
        </w:rPr>
        <w:tab/>
        <w:t>CATT</w:t>
      </w:r>
    </w:p>
    <w:p w14:paraId="344024B6" w14:textId="02AF7F5A" w:rsidR="005B2D31" w:rsidRPr="005B2D31" w:rsidRDefault="005B2D31" w:rsidP="00781C60">
      <w:pPr>
        <w:pStyle w:val="af4"/>
        <w:numPr>
          <w:ilvl w:val="0"/>
          <w:numId w:val="2"/>
        </w:numPr>
        <w:spacing w:before="240"/>
        <w:contextualSpacing w:val="0"/>
        <w:rPr>
          <w:rFonts w:ascii="Times New Roman" w:hAnsi="Times New Roman"/>
          <w:sz w:val="20"/>
        </w:rPr>
      </w:pPr>
      <w:r w:rsidRPr="005B2D31">
        <w:rPr>
          <w:rFonts w:ascii="Times New Roman" w:hAnsi="Times New Roman"/>
          <w:sz w:val="20"/>
        </w:rPr>
        <w:t>R4-2115367</w:t>
      </w:r>
      <w:r w:rsidRPr="005B2D31">
        <w:rPr>
          <w:rFonts w:ascii="Times New Roman" w:hAnsi="Times New Roman"/>
          <w:sz w:val="20"/>
        </w:rPr>
        <w:tab/>
        <w:t>WF on Rel-17 positioning enhancements RRM – Part 2, CATT</w:t>
      </w:r>
    </w:p>
    <w:p w14:paraId="2626C487" w14:textId="55ABE2A9" w:rsidR="0068760C" w:rsidRDefault="004367EC" w:rsidP="00EA461A">
      <w:pPr>
        <w:pStyle w:val="af4"/>
        <w:numPr>
          <w:ilvl w:val="0"/>
          <w:numId w:val="2"/>
        </w:numPr>
        <w:spacing w:before="240"/>
        <w:contextualSpacing w:val="0"/>
        <w:rPr>
          <w:rFonts w:ascii="Times New Roman" w:hAnsi="Times New Roman"/>
          <w:sz w:val="20"/>
        </w:rPr>
      </w:pPr>
      <w:r w:rsidRPr="0068760C">
        <w:rPr>
          <w:rFonts w:ascii="Times New Roman" w:hAnsi="Times New Roman"/>
          <w:sz w:val="20"/>
        </w:rPr>
        <w:t>R4-2109945</w:t>
      </w:r>
      <w:r w:rsidRPr="0068760C">
        <w:rPr>
          <w:rFonts w:ascii="Times New Roman" w:hAnsi="Times New Roman"/>
          <w:sz w:val="20"/>
        </w:rPr>
        <w:tab/>
        <w:t>RRM impacts overview for positioning enhancement, vivo</w:t>
      </w:r>
    </w:p>
    <w:p w14:paraId="3E234AAE" w14:textId="3401AA84" w:rsidR="005B2D31" w:rsidRPr="00AF21C7" w:rsidRDefault="005B2D31" w:rsidP="00D97237">
      <w:pPr>
        <w:pStyle w:val="af4"/>
        <w:numPr>
          <w:ilvl w:val="0"/>
          <w:numId w:val="2"/>
        </w:numPr>
        <w:spacing w:before="240"/>
        <w:contextualSpacing w:val="0"/>
        <w:rPr>
          <w:rFonts w:ascii="Times New Roman" w:hAnsi="Times New Roman"/>
          <w:sz w:val="20"/>
        </w:rPr>
      </w:pPr>
      <w:r w:rsidRPr="00AF21C7">
        <w:rPr>
          <w:rFonts w:ascii="Times New Roman" w:hAnsi="Times New Roman"/>
          <w:sz w:val="20"/>
        </w:rPr>
        <w:lastRenderedPageBreak/>
        <w:t>R4-2112551</w:t>
      </w:r>
      <w:r w:rsidRPr="00AF21C7">
        <w:rPr>
          <w:rFonts w:ascii="Times New Roman" w:hAnsi="Times New Roman"/>
          <w:sz w:val="20"/>
        </w:rPr>
        <w:tab/>
        <w:t>Discussion on timing delay mitigation, vivo</w:t>
      </w:r>
    </w:p>
    <w:sectPr w:rsidR="005B2D31" w:rsidRPr="00AF21C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22B5" w14:textId="77777777" w:rsidR="002349A8" w:rsidRDefault="002349A8">
      <w:r>
        <w:separator/>
      </w:r>
    </w:p>
  </w:endnote>
  <w:endnote w:type="continuationSeparator" w:id="0">
    <w:p w14:paraId="621CE233" w14:textId="77777777" w:rsidR="002349A8" w:rsidRDefault="0023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Ɛ"/>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8F6C" w14:textId="77777777" w:rsidR="002349A8" w:rsidRDefault="002349A8">
      <w:r>
        <w:separator/>
      </w:r>
    </w:p>
  </w:footnote>
  <w:footnote w:type="continuationSeparator" w:id="0">
    <w:p w14:paraId="05AF6993" w14:textId="77777777" w:rsidR="002349A8" w:rsidRDefault="0023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CD8"/>
    <w:multiLevelType w:val="multilevel"/>
    <w:tmpl w:val="0450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691938"/>
    <w:multiLevelType w:val="hybridMultilevel"/>
    <w:tmpl w:val="15280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2"/>
  </w:num>
  <w:num w:numId="2">
    <w:abstractNumId w:val="1"/>
  </w:num>
  <w:num w:numId="3">
    <w:abstractNumId w:val="4"/>
  </w:num>
  <w:num w:numId="4">
    <w:abstractNumId w:val="11"/>
  </w:num>
  <w:num w:numId="5">
    <w:abstractNumId w:val="7"/>
  </w:num>
  <w:num w:numId="6">
    <w:abstractNumId w:val="8"/>
  </w:num>
  <w:num w:numId="7">
    <w:abstractNumId w:val="5"/>
  </w:num>
  <w:num w:numId="8">
    <w:abstractNumId w:val="9"/>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2"/>
  </w:num>
  <w:num w:numId="1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9E9"/>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513"/>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073"/>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031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32C"/>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8C8"/>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5F8"/>
    <w:rsid w:val="00114FAB"/>
    <w:rsid w:val="00114FE3"/>
    <w:rsid w:val="001151F8"/>
    <w:rsid w:val="001152E1"/>
    <w:rsid w:val="00115CC5"/>
    <w:rsid w:val="00116A6E"/>
    <w:rsid w:val="00116EF2"/>
    <w:rsid w:val="0012013C"/>
    <w:rsid w:val="001207A2"/>
    <w:rsid w:val="00120FAE"/>
    <w:rsid w:val="0012101E"/>
    <w:rsid w:val="00121193"/>
    <w:rsid w:val="00122CC0"/>
    <w:rsid w:val="00122DC3"/>
    <w:rsid w:val="00125366"/>
    <w:rsid w:val="0012598B"/>
    <w:rsid w:val="00126681"/>
    <w:rsid w:val="001269F1"/>
    <w:rsid w:val="00126EB0"/>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47FD6"/>
    <w:rsid w:val="001508F0"/>
    <w:rsid w:val="001517C7"/>
    <w:rsid w:val="001526AD"/>
    <w:rsid w:val="00152D7F"/>
    <w:rsid w:val="00153541"/>
    <w:rsid w:val="001536CC"/>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543"/>
    <w:rsid w:val="001839A7"/>
    <w:rsid w:val="00183A37"/>
    <w:rsid w:val="00183EE5"/>
    <w:rsid w:val="0018502D"/>
    <w:rsid w:val="00185594"/>
    <w:rsid w:val="00185C69"/>
    <w:rsid w:val="00186094"/>
    <w:rsid w:val="0018662D"/>
    <w:rsid w:val="00186975"/>
    <w:rsid w:val="00186C57"/>
    <w:rsid w:val="00190158"/>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71B"/>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72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E7A31"/>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49A8"/>
    <w:rsid w:val="002356C8"/>
    <w:rsid w:val="00235CC7"/>
    <w:rsid w:val="00235D6D"/>
    <w:rsid w:val="00236E73"/>
    <w:rsid w:val="002376D0"/>
    <w:rsid w:val="002379E0"/>
    <w:rsid w:val="00241961"/>
    <w:rsid w:val="00241FBE"/>
    <w:rsid w:val="00242EB3"/>
    <w:rsid w:val="00243145"/>
    <w:rsid w:val="002431EA"/>
    <w:rsid w:val="00243394"/>
    <w:rsid w:val="00243755"/>
    <w:rsid w:val="00243D38"/>
    <w:rsid w:val="00244F2A"/>
    <w:rsid w:val="00245066"/>
    <w:rsid w:val="002452E6"/>
    <w:rsid w:val="00245D01"/>
    <w:rsid w:val="00246C4D"/>
    <w:rsid w:val="00246F6F"/>
    <w:rsid w:val="0024775B"/>
    <w:rsid w:val="00247AAB"/>
    <w:rsid w:val="00247D08"/>
    <w:rsid w:val="002523D3"/>
    <w:rsid w:val="00253682"/>
    <w:rsid w:val="00253B90"/>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4CF5"/>
    <w:rsid w:val="00275D12"/>
    <w:rsid w:val="00275EDA"/>
    <w:rsid w:val="00275EFC"/>
    <w:rsid w:val="00275F52"/>
    <w:rsid w:val="00276181"/>
    <w:rsid w:val="00277B44"/>
    <w:rsid w:val="00280AA1"/>
    <w:rsid w:val="00281CD8"/>
    <w:rsid w:val="00281D97"/>
    <w:rsid w:val="00282919"/>
    <w:rsid w:val="00283073"/>
    <w:rsid w:val="002833C8"/>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7D2"/>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761"/>
    <w:rsid w:val="00313B48"/>
    <w:rsid w:val="00314CCB"/>
    <w:rsid w:val="00314DB3"/>
    <w:rsid w:val="00316ADC"/>
    <w:rsid w:val="00316D63"/>
    <w:rsid w:val="00316F4D"/>
    <w:rsid w:val="00317912"/>
    <w:rsid w:val="0032110B"/>
    <w:rsid w:val="00321A0E"/>
    <w:rsid w:val="00321E67"/>
    <w:rsid w:val="003230F1"/>
    <w:rsid w:val="0032441B"/>
    <w:rsid w:val="003244D1"/>
    <w:rsid w:val="00324CDB"/>
    <w:rsid w:val="00326021"/>
    <w:rsid w:val="00327C2C"/>
    <w:rsid w:val="003324E0"/>
    <w:rsid w:val="00332928"/>
    <w:rsid w:val="0033463A"/>
    <w:rsid w:val="00334F3F"/>
    <w:rsid w:val="003350E5"/>
    <w:rsid w:val="003354B6"/>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314"/>
    <w:rsid w:val="00371EB3"/>
    <w:rsid w:val="00372D8C"/>
    <w:rsid w:val="00373587"/>
    <w:rsid w:val="003735BE"/>
    <w:rsid w:val="003739E3"/>
    <w:rsid w:val="003745C3"/>
    <w:rsid w:val="00375141"/>
    <w:rsid w:val="00375852"/>
    <w:rsid w:val="00375EDA"/>
    <w:rsid w:val="0037698A"/>
    <w:rsid w:val="0038001B"/>
    <w:rsid w:val="003801B7"/>
    <w:rsid w:val="00380683"/>
    <w:rsid w:val="003807FC"/>
    <w:rsid w:val="00380E2C"/>
    <w:rsid w:val="003810CA"/>
    <w:rsid w:val="003814E5"/>
    <w:rsid w:val="00381B4C"/>
    <w:rsid w:val="00381B5A"/>
    <w:rsid w:val="00383123"/>
    <w:rsid w:val="00383682"/>
    <w:rsid w:val="00383DA1"/>
    <w:rsid w:val="00383DBB"/>
    <w:rsid w:val="00384511"/>
    <w:rsid w:val="00385BF6"/>
    <w:rsid w:val="00386A4B"/>
    <w:rsid w:val="003905F3"/>
    <w:rsid w:val="003917CB"/>
    <w:rsid w:val="003926AA"/>
    <w:rsid w:val="00396C61"/>
    <w:rsid w:val="00397A2F"/>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5EC"/>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2EA5"/>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4CFD"/>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7EC"/>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5CDF"/>
    <w:rsid w:val="004569E0"/>
    <w:rsid w:val="0045787F"/>
    <w:rsid w:val="00457CBC"/>
    <w:rsid w:val="00457DB0"/>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6470"/>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6A"/>
    <w:rsid w:val="004D2A8A"/>
    <w:rsid w:val="004D2DDB"/>
    <w:rsid w:val="004D34F9"/>
    <w:rsid w:val="004D4CFF"/>
    <w:rsid w:val="004D50F4"/>
    <w:rsid w:val="004D59A5"/>
    <w:rsid w:val="004D68F9"/>
    <w:rsid w:val="004D7C59"/>
    <w:rsid w:val="004E01DA"/>
    <w:rsid w:val="004E068A"/>
    <w:rsid w:val="004E0C63"/>
    <w:rsid w:val="004E0E63"/>
    <w:rsid w:val="004E1161"/>
    <w:rsid w:val="004E143A"/>
    <w:rsid w:val="004E1AD3"/>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6CC2"/>
    <w:rsid w:val="00550C81"/>
    <w:rsid w:val="00550C9D"/>
    <w:rsid w:val="0055128E"/>
    <w:rsid w:val="0055142B"/>
    <w:rsid w:val="00551591"/>
    <w:rsid w:val="005517F3"/>
    <w:rsid w:val="00551863"/>
    <w:rsid w:val="00552DD8"/>
    <w:rsid w:val="0055321D"/>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18BC"/>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1DE9"/>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541"/>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2D31"/>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8CE"/>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5F67"/>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19E"/>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5D83"/>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3981"/>
    <w:rsid w:val="006850E9"/>
    <w:rsid w:val="006851E9"/>
    <w:rsid w:val="00686896"/>
    <w:rsid w:val="0068760C"/>
    <w:rsid w:val="006879AF"/>
    <w:rsid w:val="00690236"/>
    <w:rsid w:val="006907A4"/>
    <w:rsid w:val="00690DC1"/>
    <w:rsid w:val="00690DF0"/>
    <w:rsid w:val="00692254"/>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394F"/>
    <w:rsid w:val="006B46FB"/>
    <w:rsid w:val="006B47B9"/>
    <w:rsid w:val="006B48A9"/>
    <w:rsid w:val="006B5703"/>
    <w:rsid w:val="006B590C"/>
    <w:rsid w:val="006B6C9E"/>
    <w:rsid w:val="006B789E"/>
    <w:rsid w:val="006C009A"/>
    <w:rsid w:val="006C0677"/>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0AF7"/>
    <w:rsid w:val="006D1C90"/>
    <w:rsid w:val="006D270B"/>
    <w:rsid w:val="006D306E"/>
    <w:rsid w:val="006D3A6D"/>
    <w:rsid w:val="006D5730"/>
    <w:rsid w:val="006D633E"/>
    <w:rsid w:val="006D6BE3"/>
    <w:rsid w:val="006D70D0"/>
    <w:rsid w:val="006D7A12"/>
    <w:rsid w:val="006E0C2C"/>
    <w:rsid w:val="006E0F73"/>
    <w:rsid w:val="006E1A7E"/>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3F07"/>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2BF8"/>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771B5"/>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7D9"/>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5BF"/>
    <w:rsid w:val="00830614"/>
    <w:rsid w:val="00830771"/>
    <w:rsid w:val="00830921"/>
    <w:rsid w:val="00831D41"/>
    <w:rsid w:val="00832512"/>
    <w:rsid w:val="00833B63"/>
    <w:rsid w:val="00833C77"/>
    <w:rsid w:val="008342E4"/>
    <w:rsid w:val="0083492C"/>
    <w:rsid w:val="008365A0"/>
    <w:rsid w:val="008368DF"/>
    <w:rsid w:val="00836B28"/>
    <w:rsid w:val="00837400"/>
    <w:rsid w:val="0084087A"/>
    <w:rsid w:val="008411FB"/>
    <w:rsid w:val="00841859"/>
    <w:rsid w:val="008419BD"/>
    <w:rsid w:val="00841F3C"/>
    <w:rsid w:val="00841F75"/>
    <w:rsid w:val="00842017"/>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AFC"/>
    <w:rsid w:val="00872CED"/>
    <w:rsid w:val="0087365F"/>
    <w:rsid w:val="008741D6"/>
    <w:rsid w:val="0087433F"/>
    <w:rsid w:val="00874842"/>
    <w:rsid w:val="008751B7"/>
    <w:rsid w:val="00876B28"/>
    <w:rsid w:val="0088143D"/>
    <w:rsid w:val="0088211D"/>
    <w:rsid w:val="008828BE"/>
    <w:rsid w:val="00882CB0"/>
    <w:rsid w:val="00883001"/>
    <w:rsid w:val="008832D6"/>
    <w:rsid w:val="00883843"/>
    <w:rsid w:val="0088392B"/>
    <w:rsid w:val="00883DD1"/>
    <w:rsid w:val="00884CD6"/>
    <w:rsid w:val="0088520B"/>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5CA5"/>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BCB"/>
    <w:rsid w:val="008F2C14"/>
    <w:rsid w:val="008F3604"/>
    <w:rsid w:val="008F3833"/>
    <w:rsid w:val="008F4C3E"/>
    <w:rsid w:val="008F549F"/>
    <w:rsid w:val="008F686C"/>
    <w:rsid w:val="008F6F75"/>
    <w:rsid w:val="008F791D"/>
    <w:rsid w:val="009001C6"/>
    <w:rsid w:val="00901BEA"/>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1791B"/>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1FB6"/>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87F28"/>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1F0"/>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3A8"/>
    <w:rsid w:val="009C69CD"/>
    <w:rsid w:val="009C6CCD"/>
    <w:rsid w:val="009C7E54"/>
    <w:rsid w:val="009C7EA1"/>
    <w:rsid w:val="009D02C9"/>
    <w:rsid w:val="009D0A87"/>
    <w:rsid w:val="009D0E8E"/>
    <w:rsid w:val="009D2E10"/>
    <w:rsid w:val="009D4B37"/>
    <w:rsid w:val="009D4CCB"/>
    <w:rsid w:val="009D4E80"/>
    <w:rsid w:val="009D4FE9"/>
    <w:rsid w:val="009D5C6C"/>
    <w:rsid w:val="009D673E"/>
    <w:rsid w:val="009D6DFB"/>
    <w:rsid w:val="009D76C5"/>
    <w:rsid w:val="009E00D0"/>
    <w:rsid w:val="009E1405"/>
    <w:rsid w:val="009E20D0"/>
    <w:rsid w:val="009E2224"/>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38B"/>
    <w:rsid w:val="009F7656"/>
    <w:rsid w:val="009F7784"/>
    <w:rsid w:val="009F7E62"/>
    <w:rsid w:val="00A00234"/>
    <w:rsid w:val="00A00F53"/>
    <w:rsid w:val="00A017D5"/>
    <w:rsid w:val="00A01D3C"/>
    <w:rsid w:val="00A01D5F"/>
    <w:rsid w:val="00A0212F"/>
    <w:rsid w:val="00A02796"/>
    <w:rsid w:val="00A028C7"/>
    <w:rsid w:val="00A03A09"/>
    <w:rsid w:val="00A04AD5"/>
    <w:rsid w:val="00A04B0F"/>
    <w:rsid w:val="00A059D2"/>
    <w:rsid w:val="00A05DE9"/>
    <w:rsid w:val="00A060E5"/>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4EB"/>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1C7"/>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0C0F"/>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090"/>
    <w:rsid w:val="00B54186"/>
    <w:rsid w:val="00B54416"/>
    <w:rsid w:val="00B54485"/>
    <w:rsid w:val="00B5570A"/>
    <w:rsid w:val="00B5634B"/>
    <w:rsid w:val="00B57761"/>
    <w:rsid w:val="00B612FD"/>
    <w:rsid w:val="00B62BC2"/>
    <w:rsid w:val="00B63642"/>
    <w:rsid w:val="00B63AE4"/>
    <w:rsid w:val="00B6424D"/>
    <w:rsid w:val="00B65B51"/>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047"/>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4E9C"/>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0BD"/>
    <w:rsid w:val="00C41603"/>
    <w:rsid w:val="00C420B0"/>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57E16"/>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11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B5"/>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5B4"/>
    <w:rsid w:val="00CD2FEB"/>
    <w:rsid w:val="00CD35F0"/>
    <w:rsid w:val="00CD3D49"/>
    <w:rsid w:val="00CD402D"/>
    <w:rsid w:val="00CD422A"/>
    <w:rsid w:val="00CD48AA"/>
    <w:rsid w:val="00CD4CB1"/>
    <w:rsid w:val="00CD4CFF"/>
    <w:rsid w:val="00CD4D6A"/>
    <w:rsid w:val="00CD4D81"/>
    <w:rsid w:val="00CD515D"/>
    <w:rsid w:val="00CD66F9"/>
    <w:rsid w:val="00CD6D10"/>
    <w:rsid w:val="00CD776E"/>
    <w:rsid w:val="00CE07A8"/>
    <w:rsid w:val="00CE0C2A"/>
    <w:rsid w:val="00CE10DF"/>
    <w:rsid w:val="00CE1A19"/>
    <w:rsid w:val="00CE1F02"/>
    <w:rsid w:val="00CE21F0"/>
    <w:rsid w:val="00CE26DD"/>
    <w:rsid w:val="00CE30BD"/>
    <w:rsid w:val="00CE365A"/>
    <w:rsid w:val="00CE5962"/>
    <w:rsid w:val="00CE6BD9"/>
    <w:rsid w:val="00CF2DC2"/>
    <w:rsid w:val="00CF2F42"/>
    <w:rsid w:val="00CF35F6"/>
    <w:rsid w:val="00CF41DE"/>
    <w:rsid w:val="00CF5BC2"/>
    <w:rsid w:val="00CF7C00"/>
    <w:rsid w:val="00CF7DDB"/>
    <w:rsid w:val="00D0012B"/>
    <w:rsid w:val="00D0091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301F"/>
    <w:rsid w:val="00D14640"/>
    <w:rsid w:val="00D14817"/>
    <w:rsid w:val="00D14EB0"/>
    <w:rsid w:val="00D176EA"/>
    <w:rsid w:val="00D17F91"/>
    <w:rsid w:val="00D210F2"/>
    <w:rsid w:val="00D21F95"/>
    <w:rsid w:val="00D223B1"/>
    <w:rsid w:val="00D231F8"/>
    <w:rsid w:val="00D236EC"/>
    <w:rsid w:val="00D237BF"/>
    <w:rsid w:val="00D23B20"/>
    <w:rsid w:val="00D2471D"/>
    <w:rsid w:val="00D24C29"/>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29CE"/>
    <w:rsid w:val="00D63AF9"/>
    <w:rsid w:val="00D63EC7"/>
    <w:rsid w:val="00D647F6"/>
    <w:rsid w:val="00D64B36"/>
    <w:rsid w:val="00D64F40"/>
    <w:rsid w:val="00D6508A"/>
    <w:rsid w:val="00D650E3"/>
    <w:rsid w:val="00D65199"/>
    <w:rsid w:val="00D652C6"/>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7CD"/>
    <w:rsid w:val="00DA4D2E"/>
    <w:rsid w:val="00DA536B"/>
    <w:rsid w:val="00DA5611"/>
    <w:rsid w:val="00DA66AD"/>
    <w:rsid w:val="00DA6AAA"/>
    <w:rsid w:val="00DA6E73"/>
    <w:rsid w:val="00DA702D"/>
    <w:rsid w:val="00DB1296"/>
    <w:rsid w:val="00DB181B"/>
    <w:rsid w:val="00DB21C9"/>
    <w:rsid w:val="00DB37EA"/>
    <w:rsid w:val="00DB3A4A"/>
    <w:rsid w:val="00DB4718"/>
    <w:rsid w:val="00DB4ED5"/>
    <w:rsid w:val="00DB5331"/>
    <w:rsid w:val="00DB5ACD"/>
    <w:rsid w:val="00DB5EE1"/>
    <w:rsid w:val="00DB63CF"/>
    <w:rsid w:val="00DB6F68"/>
    <w:rsid w:val="00DB7AA1"/>
    <w:rsid w:val="00DC1C73"/>
    <w:rsid w:val="00DC266E"/>
    <w:rsid w:val="00DC2798"/>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A61"/>
    <w:rsid w:val="00E04BD9"/>
    <w:rsid w:val="00E050C7"/>
    <w:rsid w:val="00E051A2"/>
    <w:rsid w:val="00E0569C"/>
    <w:rsid w:val="00E05FED"/>
    <w:rsid w:val="00E064AA"/>
    <w:rsid w:val="00E066B2"/>
    <w:rsid w:val="00E06A5F"/>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1CBC"/>
    <w:rsid w:val="00E3239B"/>
    <w:rsid w:val="00E32EF4"/>
    <w:rsid w:val="00E330E9"/>
    <w:rsid w:val="00E334F8"/>
    <w:rsid w:val="00E35004"/>
    <w:rsid w:val="00E356CA"/>
    <w:rsid w:val="00E35B05"/>
    <w:rsid w:val="00E35B62"/>
    <w:rsid w:val="00E36979"/>
    <w:rsid w:val="00E4084D"/>
    <w:rsid w:val="00E40E5A"/>
    <w:rsid w:val="00E41344"/>
    <w:rsid w:val="00E42F0A"/>
    <w:rsid w:val="00E43576"/>
    <w:rsid w:val="00E43874"/>
    <w:rsid w:val="00E43C64"/>
    <w:rsid w:val="00E4435C"/>
    <w:rsid w:val="00E44E66"/>
    <w:rsid w:val="00E46117"/>
    <w:rsid w:val="00E4747F"/>
    <w:rsid w:val="00E47B92"/>
    <w:rsid w:val="00E517F9"/>
    <w:rsid w:val="00E51877"/>
    <w:rsid w:val="00E51C41"/>
    <w:rsid w:val="00E51F50"/>
    <w:rsid w:val="00E52488"/>
    <w:rsid w:val="00E52B37"/>
    <w:rsid w:val="00E52C58"/>
    <w:rsid w:val="00E5382B"/>
    <w:rsid w:val="00E53AC6"/>
    <w:rsid w:val="00E54045"/>
    <w:rsid w:val="00E54536"/>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551"/>
    <w:rsid w:val="00E736E8"/>
    <w:rsid w:val="00E73703"/>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0E63"/>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461A"/>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6AD"/>
    <w:rsid w:val="00EB6C2F"/>
    <w:rsid w:val="00EB71E8"/>
    <w:rsid w:val="00EC040E"/>
    <w:rsid w:val="00EC107C"/>
    <w:rsid w:val="00EC134D"/>
    <w:rsid w:val="00EC1BCB"/>
    <w:rsid w:val="00EC21C2"/>
    <w:rsid w:val="00EC307E"/>
    <w:rsid w:val="00EC33D4"/>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46682"/>
    <w:rsid w:val="00F5024A"/>
    <w:rsid w:val="00F507B4"/>
    <w:rsid w:val="00F51B6B"/>
    <w:rsid w:val="00F52204"/>
    <w:rsid w:val="00F52F2D"/>
    <w:rsid w:val="00F532EC"/>
    <w:rsid w:val="00F54126"/>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6D71"/>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B14"/>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1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apple-converted-space">
    <w:name w:val="apple-converted-space"/>
    <w:basedOn w:val="a0"/>
    <w:rsid w:val="004D7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6031501">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80564480">
      <w:bodyDiv w:val="1"/>
      <w:marLeft w:val="0"/>
      <w:marRight w:val="0"/>
      <w:marTop w:val="0"/>
      <w:marBottom w:val="0"/>
      <w:divBdr>
        <w:top w:val="none" w:sz="0" w:space="0" w:color="auto"/>
        <w:left w:val="none" w:sz="0" w:space="0" w:color="auto"/>
        <w:bottom w:val="none" w:sz="0" w:space="0" w:color="auto"/>
        <w:right w:val="none" w:sz="0" w:space="0" w:color="auto"/>
      </w:divBdr>
      <w:divsChild>
        <w:div w:id="713237300">
          <w:marLeft w:val="360"/>
          <w:marRight w:val="0"/>
          <w:marTop w:val="200"/>
          <w:marBottom w:val="0"/>
          <w:divBdr>
            <w:top w:val="none" w:sz="0" w:space="0" w:color="auto"/>
            <w:left w:val="none" w:sz="0" w:space="0" w:color="auto"/>
            <w:bottom w:val="none" w:sz="0" w:space="0" w:color="auto"/>
            <w:right w:val="none" w:sz="0" w:space="0" w:color="auto"/>
          </w:divBdr>
        </w:div>
        <w:div w:id="858932058">
          <w:marLeft w:val="1080"/>
          <w:marRight w:val="0"/>
          <w:marTop w:val="100"/>
          <w:marBottom w:val="0"/>
          <w:divBdr>
            <w:top w:val="none" w:sz="0" w:space="0" w:color="auto"/>
            <w:left w:val="none" w:sz="0" w:space="0" w:color="auto"/>
            <w:bottom w:val="none" w:sz="0" w:space="0" w:color="auto"/>
            <w:right w:val="none" w:sz="0" w:space="0" w:color="auto"/>
          </w:divBdr>
        </w:div>
        <w:div w:id="1609117835">
          <w:marLeft w:val="1800"/>
          <w:marRight w:val="0"/>
          <w:marTop w:val="100"/>
          <w:marBottom w:val="0"/>
          <w:divBdr>
            <w:top w:val="none" w:sz="0" w:space="0" w:color="auto"/>
            <w:left w:val="none" w:sz="0" w:space="0" w:color="auto"/>
            <w:bottom w:val="none" w:sz="0" w:space="0" w:color="auto"/>
            <w:right w:val="none" w:sz="0" w:space="0" w:color="auto"/>
          </w:divBdr>
        </w:div>
        <w:div w:id="994994296">
          <w:marLeft w:val="1800"/>
          <w:marRight w:val="0"/>
          <w:marTop w:val="100"/>
          <w:marBottom w:val="0"/>
          <w:divBdr>
            <w:top w:val="none" w:sz="0" w:space="0" w:color="auto"/>
            <w:left w:val="none" w:sz="0" w:space="0" w:color="auto"/>
            <w:bottom w:val="none" w:sz="0" w:space="0" w:color="auto"/>
            <w:right w:val="none" w:sz="0" w:space="0" w:color="auto"/>
          </w:divBdr>
        </w:div>
        <w:div w:id="858739539">
          <w:marLeft w:val="1080"/>
          <w:marRight w:val="0"/>
          <w:marTop w:val="100"/>
          <w:marBottom w:val="0"/>
          <w:divBdr>
            <w:top w:val="none" w:sz="0" w:space="0" w:color="auto"/>
            <w:left w:val="none" w:sz="0" w:space="0" w:color="auto"/>
            <w:bottom w:val="none" w:sz="0" w:space="0" w:color="auto"/>
            <w:right w:val="none" w:sz="0" w:space="0" w:color="auto"/>
          </w:divBdr>
        </w:div>
        <w:div w:id="1788697285">
          <w:marLeft w:val="1080"/>
          <w:marRight w:val="0"/>
          <w:marTop w:val="100"/>
          <w:marBottom w:val="0"/>
          <w:divBdr>
            <w:top w:val="none" w:sz="0" w:space="0" w:color="auto"/>
            <w:left w:val="none" w:sz="0" w:space="0" w:color="auto"/>
            <w:bottom w:val="none" w:sz="0" w:space="0" w:color="auto"/>
            <w:right w:val="none" w:sz="0" w:space="0" w:color="auto"/>
          </w:divBdr>
        </w:div>
        <w:div w:id="1549145888">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2906649">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8427265">
      <w:bodyDiv w:val="1"/>
      <w:marLeft w:val="0"/>
      <w:marRight w:val="0"/>
      <w:marTop w:val="0"/>
      <w:marBottom w:val="0"/>
      <w:divBdr>
        <w:top w:val="none" w:sz="0" w:space="0" w:color="auto"/>
        <w:left w:val="none" w:sz="0" w:space="0" w:color="auto"/>
        <w:bottom w:val="none" w:sz="0" w:space="0" w:color="auto"/>
        <w:right w:val="none" w:sz="0" w:space="0" w:color="auto"/>
      </w:divBdr>
      <w:divsChild>
        <w:div w:id="1925873380">
          <w:marLeft w:val="360"/>
          <w:marRight w:val="0"/>
          <w:marTop w:val="200"/>
          <w:marBottom w:val="0"/>
          <w:divBdr>
            <w:top w:val="none" w:sz="0" w:space="0" w:color="auto"/>
            <w:left w:val="none" w:sz="0" w:space="0" w:color="auto"/>
            <w:bottom w:val="none" w:sz="0" w:space="0" w:color="auto"/>
            <w:right w:val="none" w:sz="0" w:space="0" w:color="auto"/>
          </w:divBdr>
        </w:div>
        <w:div w:id="896402432">
          <w:marLeft w:val="360"/>
          <w:marRight w:val="0"/>
          <w:marTop w:val="200"/>
          <w:marBottom w:val="0"/>
          <w:divBdr>
            <w:top w:val="none" w:sz="0" w:space="0" w:color="auto"/>
            <w:left w:val="none" w:sz="0" w:space="0" w:color="auto"/>
            <w:bottom w:val="none" w:sz="0" w:space="0" w:color="auto"/>
            <w:right w:val="none" w:sz="0" w:space="0" w:color="auto"/>
          </w:divBdr>
        </w:div>
        <w:div w:id="554245304">
          <w:marLeft w:val="360"/>
          <w:marRight w:val="0"/>
          <w:marTop w:val="200"/>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7</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158</cp:revision>
  <cp:lastPrinted>1899-12-31T23:00:00Z</cp:lastPrinted>
  <dcterms:created xsi:type="dcterms:W3CDTF">2021-04-29T08:53:00Z</dcterms:created>
  <dcterms:modified xsi:type="dcterms:W3CDTF">2021-10-22T14:31:00Z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